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13" w:rsidRDefault="007C6313" w:rsidP="007C6313">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DESTEK YEMİNLİ MALİ MÜŞAVİRLİK</w:t>
      </w:r>
    </w:p>
    <w:p w:rsidR="007C6313" w:rsidRDefault="007C6313" w:rsidP="007C6313">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LİMİTED ŞİRKETİ</w:t>
      </w:r>
    </w:p>
    <w:p w:rsidR="007C6313" w:rsidRDefault="007C6313" w:rsidP="007C6313">
      <w:pPr>
        <w:spacing w:line="252" w:lineRule="auto"/>
        <w:jc w:val="center"/>
        <w:rPr>
          <w:b/>
          <w:color w:val="008000"/>
        </w:rPr>
      </w:pPr>
      <w:r>
        <w:rPr>
          <w:b/>
          <w:color w:val="008000"/>
        </w:rPr>
        <w:t xml:space="preserve">SAHRAYICEDİT MAH. ATATÜRK CAD. MESA KOZ PLAZA NO:69 K:11 D:146 KADIKÖY/İST. </w:t>
      </w:r>
    </w:p>
    <w:p w:rsidR="007C6313" w:rsidRDefault="007C6313" w:rsidP="007C6313">
      <w:pPr>
        <w:spacing w:line="252" w:lineRule="auto"/>
        <w:jc w:val="center"/>
        <w:rPr>
          <w:b/>
          <w:color w:val="008000"/>
        </w:rPr>
      </w:pPr>
      <w:r>
        <w:rPr>
          <w:b/>
          <w:color w:val="008000"/>
        </w:rPr>
        <w:t xml:space="preserve">TEL:0 216 759 33 58 </w:t>
      </w:r>
      <w:proofErr w:type="spellStart"/>
      <w:r>
        <w:rPr>
          <w:b/>
          <w:color w:val="008000"/>
        </w:rPr>
        <w:t>pbx</w:t>
      </w:r>
      <w:proofErr w:type="spellEnd"/>
    </w:p>
    <w:p w:rsidR="007C6313" w:rsidRDefault="007C6313" w:rsidP="007C6313">
      <w:pPr>
        <w:spacing w:line="252" w:lineRule="auto"/>
        <w:jc w:val="center"/>
        <w:rPr>
          <w:b/>
          <w:color w:val="008000"/>
        </w:rPr>
      </w:pPr>
      <w:r>
        <w:rPr>
          <w:b/>
          <w:color w:val="008000"/>
        </w:rPr>
        <w:t>FAX:0 216 759 49 39</w:t>
      </w:r>
    </w:p>
    <w:tbl>
      <w:tblPr>
        <w:tblW w:w="8948" w:type="dxa"/>
        <w:tblCellMar>
          <w:left w:w="70" w:type="dxa"/>
          <w:right w:w="70" w:type="dxa"/>
        </w:tblCellMar>
        <w:tblLook w:val="04A0" w:firstRow="1" w:lastRow="0" w:firstColumn="1" w:lastColumn="0" w:noHBand="0" w:noVBand="1"/>
      </w:tblPr>
      <w:tblGrid>
        <w:gridCol w:w="2485"/>
        <w:gridCol w:w="355"/>
        <w:gridCol w:w="6108"/>
      </w:tblGrid>
      <w:tr w:rsidR="007C6313" w:rsidTr="007C6313">
        <w:trPr>
          <w:cantSplit/>
          <w:trHeight w:val="251"/>
        </w:trPr>
        <w:tc>
          <w:tcPr>
            <w:tcW w:w="8948" w:type="dxa"/>
            <w:gridSpan w:val="3"/>
            <w:hideMark/>
          </w:tcPr>
          <w:p w:rsidR="007C6313" w:rsidRDefault="007C6313">
            <w:pPr>
              <w:spacing w:line="252" w:lineRule="auto"/>
              <w:jc w:val="center"/>
              <w:rPr>
                <w:rFonts w:ascii="Times New Roman" w:eastAsia="Times New Roman" w:hAnsi="Times New Roman" w:cs="Times New Roman"/>
              </w:rPr>
            </w:pPr>
            <w:r>
              <w:rPr>
                <w:b/>
                <w:u w:val="single"/>
              </w:rPr>
              <w:t xml:space="preserve">S   İ   R   K   Ü   L   E   R           </w:t>
            </w:r>
            <w:proofErr w:type="spellStart"/>
            <w:r>
              <w:rPr>
                <w:b/>
                <w:u w:val="single"/>
              </w:rPr>
              <w:t>R</w:t>
            </w:r>
            <w:proofErr w:type="spellEnd"/>
            <w:r>
              <w:rPr>
                <w:b/>
                <w:u w:val="single"/>
              </w:rPr>
              <w:t xml:space="preserve">   A   P   O   </w:t>
            </w:r>
            <w:proofErr w:type="gramStart"/>
            <w:r>
              <w:rPr>
                <w:b/>
                <w:u w:val="single"/>
              </w:rPr>
              <w:t>R          .</w:t>
            </w:r>
            <w:proofErr w:type="gramEnd"/>
          </w:p>
        </w:tc>
      </w:tr>
      <w:tr w:rsidR="007C6313" w:rsidTr="007C6313">
        <w:trPr>
          <w:cantSplit/>
          <w:trHeight w:val="228"/>
        </w:trPr>
        <w:tc>
          <w:tcPr>
            <w:tcW w:w="8948" w:type="dxa"/>
            <w:gridSpan w:val="3"/>
            <w:hideMark/>
          </w:tcPr>
          <w:p w:rsidR="007C6313" w:rsidRDefault="007C6313">
            <w:pPr>
              <w:spacing w:line="252" w:lineRule="auto"/>
              <w:rPr>
                <w:rFonts w:ascii="Times New Roman" w:eastAsia="Times New Roman" w:hAnsi="Times New Roman" w:cs="Times New Roman"/>
              </w:rPr>
            </w:pPr>
            <w:r>
              <w:rPr>
                <w:b/>
              </w:rPr>
              <w:t xml:space="preserve">Destek </w:t>
            </w:r>
            <w:proofErr w:type="gramStart"/>
            <w:r>
              <w:rPr>
                <w:b/>
              </w:rPr>
              <w:t>YMM  LTD.</w:t>
            </w:r>
            <w:proofErr w:type="gramEnd"/>
            <w:r>
              <w:rPr>
                <w:b/>
              </w:rPr>
              <w:t xml:space="preserve"> </w:t>
            </w:r>
            <w:proofErr w:type="spellStart"/>
            <w:r>
              <w:rPr>
                <w:b/>
              </w:rPr>
              <w:t>ŞTİ’nin</w:t>
            </w:r>
            <w:proofErr w:type="spellEnd"/>
            <w:r>
              <w:rPr>
                <w:b/>
              </w:rPr>
              <w:t xml:space="preserve"> müşterilerine özel bir hizmetidir. İzinsiz çoğaltılamaz, iktibas edilemez.</w:t>
            </w:r>
          </w:p>
        </w:tc>
      </w:tr>
      <w:tr w:rsidR="007C6313" w:rsidTr="007C6313">
        <w:trPr>
          <w:trHeight w:val="484"/>
        </w:trPr>
        <w:tc>
          <w:tcPr>
            <w:tcW w:w="2485" w:type="dxa"/>
            <w:hideMark/>
          </w:tcPr>
          <w:p w:rsidR="007C6313" w:rsidRDefault="007C6313">
            <w:pPr>
              <w:spacing w:line="252" w:lineRule="auto"/>
              <w:rPr>
                <w:rFonts w:ascii="Times New Roman" w:eastAsia="Times New Roman" w:hAnsi="Times New Roman" w:cs="Times New Roman"/>
                <w:b/>
              </w:rPr>
            </w:pPr>
            <w:r>
              <w:rPr>
                <w:rFonts w:ascii="Times New Roman" w:hAnsi="Times New Roman" w:cs="Times New Roman"/>
                <w:b/>
              </w:rPr>
              <w:t>SİRKÜLER TARİHİ</w:t>
            </w:r>
          </w:p>
        </w:tc>
        <w:tc>
          <w:tcPr>
            <w:tcW w:w="355" w:type="dxa"/>
            <w:hideMark/>
          </w:tcPr>
          <w:p w:rsidR="007C6313" w:rsidRDefault="007C6313">
            <w:pPr>
              <w:spacing w:line="252" w:lineRule="auto"/>
              <w:rPr>
                <w:rFonts w:ascii="Times New Roman" w:eastAsia="Times New Roman" w:hAnsi="Times New Roman" w:cs="Times New Roman"/>
                <w:b/>
              </w:rPr>
            </w:pPr>
            <w:r>
              <w:rPr>
                <w:b/>
              </w:rPr>
              <w:t>:</w:t>
            </w:r>
          </w:p>
        </w:tc>
        <w:tc>
          <w:tcPr>
            <w:tcW w:w="6107" w:type="dxa"/>
            <w:hideMark/>
          </w:tcPr>
          <w:p w:rsidR="007C6313" w:rsidRDefault="007C6313" w:rsidP="007C6313">
            <w:pPr>
              <w:spacing w:line="252" w:lineRule="auto"/>
              <w:rPr>
                <w:rFonts w:ascii="Times New Roman" w:eastAsia="Times New Roman" w:hAnsi="Times New Roman" w:cs="Times New Roman"/>
                <w:b/>
              </w:rPr>
            </w:pPr>
            <w:proofErr w:type="gramStart"/>
            <w:r>
              <w:rPr>
                <w:rFonts w:ascii="Times New Roman" w:hAnsi="Times New Roman" w:cs="Times New Roman"/>
                <w:b/>
              </w:rPr>
              <w:t>01</w:t>
            </w:r>
            <w:r>
              <w:rPr>
                <w:rFonts w:ascii="Times New Roman" w:hAnsi="Times New Roman" w:cs="Times New Roman"/>
                <w:b/>
              </w:rPr>
              <w:t>/0</w:t>
            </w:r>
            <w:r>
              <w:rPr>
                <w:rFonts w:ascii="Times New Roman" w:hAnsi="Times New Roman" w:cs="Times New Roman"/>
                <w:b/>
              </w:rPr>
              <w:t>4</w:t>
            </w:r>
            <w:r>
              <w:rPr>
                <w:rFonts w:ascii="Times New Roman" w:hAnsi="Times New Roman" w:cs="Times New Roman"/>
                <w:b/>
              </w:rPr>
              <w:t>/2024</w:t>
            </w:r>
            <w:proofErr w:type="gramEnd"/>
          </w:p>
        </w:tc>
      </w:tr>
      <w:tr w:rsidR="007C6313" w:rsidTr="007C6313">
        <w:trPr>
          <w:trHeight w:val="228"/>
        </w:trPr>
        <w:tc>
          <w:tcPr>
            <w:tcW w:w="2485" w:type="dxa"/>
            <w:hideMark/>
          </w:tcPr>
          <w:p w:rsidR="007C6313" w:rsidRDefault="007C6313">
            <w:pPr>
              <w:spacing w:line="252" w:lineRule="auto"/>
              <w:rPr>
                <w:rFonts w:ascii="Times New Roman" w:eastAsia="Times New Roman" w:hAnsi="Times New Roman" w:cs="Times New Roman"/>
                <w:b/>
              </w:rPr>
            </w:pPr>
            <w:r>
              <w:rPr>
                <w:rFonts w:ascii="Times New Roman" w:hAnsi="Times New Roman" w:cs="Times New Roman"/>
                <w:b/>
              </w:rPr>
              <w:t>SİRKÜLER SAYI</w:t>
            </w:r>
          </w:p>
        </w:tc>
        <w:tc>
          <w:tcPr>
            <w:tcW w:w="355" w:type="dxa"/>
            <w:hideMark/>
          </w:tcPr>
          <w:p w:rsidR="007C6313" w:rsidRDefault="007C6313">
            <w:pPr>
              <w:spacing w:line="252" w:lineRule="auto"/>
              <w:rPr>
                <w:rFonts w:ascii="Times New Roman" w:eastAsia="Times New Roman" w:hAnsi="Times New Roman" w:cs="Times New Roman"/>
                <w:b/>
              </w:rPr>
            </w:pPr>
            <w:r>
              <w:rPr>
                <w:b/>
              </w:rPr>
              <w:t>:</w:t>
            </w:r>
          </w:p>
        </w:tc>
        <w:tc>
          <w:tcPr>
            <w:tcW w:w="6107" w:type="dxa"/>
            <w:hideMark/>
          </w:tcPr>
          <w:p w:rsidR="007C6313" w:rsidRDefault="003E644E">
            <w:pPr>
              <w:spacing w:line="252" w:lineRule="auto"/>
              <w:rPr>
                <w:rFonts w:ascii="Times New Roman" w:eastAsia="Times New Roman" w:hAnsi="Times New Roman" w:cs="Times New Roman"/>
                <w:b/>
              </w:rPr>
            </w:pPr>
            <w:r>
              <w:rPr>
                <w:rFonts w:ascii="Times New Roman" w:hAnsi="Times New Roman" w:cs="Times New Roman"/>
                <w:b/>
              </w:rPr>
              <w:t>2024/082</w:t>
            </w:r>
            <w:bookmarkStart w:id="0" w:name="_GoBack"/>
            <w:bookmarkEnd w:id="0"/>
          </w:p>
        </w:tc>
      </w:tr>
      <w:tr w:rsidR="007C6313" w:rsidTr="007C6313">
        <w:trPr>
          <w:trHeight w:val="652"/>
        </w:trPr>
        <w:tc>
          <w:tcPr>
            <w:tcW w:w="2485" w:type="dxa"/>
            <w:hideMark/>
          </w:tcPr>
          <w:p w:rsidR="007C6313" w:rsidRDefault="007C6313">
            <w:pPr>
              <w:spacing w:line="252" w:lineRule="auto"/>
              <w:rPr>
                <w:rFonts w:ascii="Times New Roman" w:eastAsia="Times New Roman" w:hAnsi="Times New Roman" w:cs="Times New Roman"/>
                <w:b/>
              </w:rPr>
            </w:pPr>
            <w:r>
              <w:rPr>
                <w:rFonts w:ascii="Times New Roman" w:hAnsi="Times New Roman" w:cs="Times New Roman"/>
                <w:b/>
              </w:rPr>
              <w:t>KONU</w:t>
            </w:r>
          </w:p>
        </w:tc>
        <w:tc>
          <w:tcPr>
            <w:tcW w:w="355" w:type="dxa"/>
            <w:hideMark/>
          </w:tcPr>
          <w:p w:rsidR="007C6313" w:rsidRDefault="007C6313">
            <w:pPr>
              <w:spacing w:line="252" w:lineRule="auto"/>
              <w:rPr>
                <w:rFonts w:ascii="Times New Roman" w:eastAsia="Times New Roman" w:hAnsi="Times New Roman" w:cs="Times New Roman"/>
                <w:b/>
              </w:rPr>
            </w:pPr>
            <w:r>
              <w:rPr>
                <w:b/>
              </w:rPr>
              <w:t>:</w:t>
            </w:r>
          </w:p>
        </w:tc>
        <w:tc>
          <w:tcPr>
            <w:tcW w:w="6107" w:type="dxa"/>
            <w:vAlign w:val="center"/>
            <w:hideMark/>
          </w:tcPr>
          <w:p w:rsidR="007C6313" w:rsidRDefault="007C6313" w:rsidP="007C6313">
            <w:pPr>
              <w:jc w:val="both"/>
              <w:rPr>
                <w:rFonts w:ascii="Times New Roman" w:hAnsi="Times New Roman" w:cs="Times New Roman"/>
                <w:b/>
                <w:sz w:val="24"/>
                <w:szCs w:val="24"/>
              </w:rPr>
            </w:pPr>
            <w:r w:rsidRPr="007C6313">
              <w:rPr>
                <w:rFonts w:ascii="Times New Roman" w:hAnsi="Times New Roman" w:cs="Times New Roman"/>
                <w:b/>
                <w:sz w:val="24"/>
                <w:szCs w:val="24"/>
              </w:rPr>
              <w:t xml:space="preserve">Oda Kayıtları Usulüne Göre Olmayanların Tarım Ve Orman İl/İlçe Müdürlüğü Kaydına Göre Sigortalılıkları Geçerli Sayılır </w:t>
            </w:r>
          </w:p>
        </w:tc>
      </w:tr>
    </w:tbl>
    <w:p w:rsidR="007C6313" w:rsidRDefault="003A74FF" w:rsidP="007C63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A74FF">
        <w:rPr>
          <w:rFonts w:ascii="Times New Roman" w:hAnsi="Times New Roman" w:cs="Times New Roman"/>
          <w:sz w:val="24"/>
          <w:szCs w:val="24"/>
        </w:rPr>
        <w:t>ÖZET</w:t>
      </w:r>
      <w:r w:rsidR="007C6313">
        <w:rPr>
          <w:rFonts w:ascii="Times New Roman" w:hAnsi="Times New Roman" w:cs="Times New Roman"/>
          <w:sz w:val="24"/>
          <w:szCs w:val="24"/>
        </w:rPr>
        <w:t>:</w:t>
      </w:r>
    </w:p>
    <w:p w:rsidR="007C6313" w:rsidRDefault="003A74FF" w:rsidP="007C63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roofErr w:type="gramStart"/>
      <w:r w:rsidRPr="003A74FF">
        <w:rPr>
          <w:rFonts w:ascii="Times New Roman" w:hAnsi="Times New Roman" w:cs="Times New Roman"/>
          <w:sz w:val="24"/>
          <w:szCs w:val="24"/>
        </w:rPr>
        <w:t xml:space="preserve">5510 sayılı Kanunun 4-1/ (b) bendinin (4) numaralı alt bendi kapsamındaki sigortalılığın başlatılmasına ilişkin ziraat odası kayıtlarının genel olarak usulüne uygun olmadığının </w:t>
      </w:r>
      <w:proofErr w:type="spellStart"/>
      <w:r w:rsidRPr="003A74FF">
        <w:rPr>
          <w:rFonts w:ascii="Times New Roman" w:hAnsi="Times New Roman" w:cs="Times New Roman"/>
          <w:sz w:val="24"/>
          <w:szCs w:val="24"/>
        </w:rPr>
        <w:t>SGK’nın</w:t>
      </w:r>
      <w:proofErr w:type="spellEnd"/>
      <w:r w:rsidRPr="003A74FF">
        <w:rPr>
          <w:rFonts w:ascii="Times New Roman" w:hAnsi="Times New Roman" w:cs="Times New Roman"/>
          <w:sz w:val="24"/>
          <w:szCs w:val="24"/>
        </w:rPr>
        <w:t xml:space="preserve"> denetim ve kontrolle görevli memurları tarafından tespit edilmesi kaydıyla, sigortalılıklarının yeniden başlatıldığı tarihte Tarım ve Orman İl/İlçe Müdürlüğü kaydı bulunması halinde sigortalıklarının yeniden başlatılma işlemi geçerli sayılacaktır. </w:t>
      </w:r>
      <w:proofErr w:type="gramEnd"/>
    </w:p>
    <w:p w:rsidR="00FE6D71" w:rsidRPr="00FE6D71" w:rsidRDefault="003A74FF" w:rsidP="003A74FF">
      <w:pPr>
        <w:jc w:val="both"/>
        <w:rPr>
          <w:rFonts w:ascii="Times New Roman" w:hAnsi="Times New Roman" w:cs="Times New Roman"/>
          <w:b/>
          <w:sz w:val="24"/>
          <w:szCs w:val="24"/>
        </w:rPr>
      </w:pPr>
      <w:r w:rsidRPr="00FE6D71">
        <w:rPr>
          <w:rFonts w:ascii="Times New Roman" w:hAnsi="Times New Roman" w:cs="Times New Roman"/>
          <w:b/>
          <w:sz w:val="24"/>
          <w:szCs w:val="24"/>
        </w:rPr>
        <w:t xml:space="preserve">ODA KAYITLAINA GÖRE SİGORTALILIĞIN SONA ERMESİ VE YENİDEN BAŞLATILMASI </w:t>
      </w:r>
    </w:p>
    <w:p w:rsidR="007C6313" w:rsidRDefault="003A74FF" w:rsidP="003A74FF">
      <w:pPr>
        <w:jc w:val="both"/>
        <w:rPr>
          <w:rFonts w:ascii="Times New Roman" w:hAnsi="Times New Roman" w:cs="Times New Roman"/>
          <w:sz w:val="24"/>
          <w:szCs w:val="24"/>
        </w:rPr>
      </w:pPr>
      <w:proofErr w:type="gramStart"/>
      <w:r w:rsidRPr="003A74FF">
        <w:rPr>
          <w:rFonts w:ascii="Times New Roman" w:hAnsi="Times New Roman" w:cs="Times New Roman"/>
          <w:sz w:val="24"/>
          <w:szCs w:val="24"/>
        </w:rPr>
        <w:t xml:space="preserve">SGK tarafından düzenlenen "Sigortalılık İşlemleri" konulu 22.02.2013 tarih ve 2013/11 sayılı Genelgenin Üçüncü Kısım, Beşinci Bölümde yer alan “3- Tarımsal faaliyette bulunanların sigortalılığının sona ermesi ve bildirimi” başlığının dördüncü paragrafına ekleme yapılarak, ziraat odası kayıtlarının usulsüz olması nedeniyle sigortalılığı sona erenlerin yeniden sigortalı olmasına yönelik düzenleme yapılmıştır. </w:t>
      </w:r>
      <w:proofErr w:type="gramEnd"/>
    </w:p>
    <w:p w:rsidR="007C6313" w:rsidRDefault="003A74FF" w:rsidP="003A74FF">
      <w:pPr>
        <w:jc w:val="both"/>
        <w:rPr>
          <w:rFonts w:ascii="Times New Roman" w:hAnsi="Times New Roman" w:cs="Times New Roman"/>
          <w:sz w:val="24"/>
          <w:szCs w:val="24"/>
        </w:rPr>
      </w:pPr>
      <w:proofErr w:type="gramStart"/>
      <w:r w:rsidRPr="003A74FF">
        <w:rPr>
          <w:rFonts w:ascii="Times New Roman" w:hAnsi="Times New Roman" w:cs="Times New Roman"/>
          <w:sz w:val="24"/>
          <w:szCs w:val="24"/>
        </w:rPr>
        <w:t xml:space="preserve">2926 sayılı Kanun kapsamındaki tarımsal faaliyeti devam ederken Kanunun geçici 63 ve 76 </w:t>
      </w:r>
      <w:proofErr w:type="spellStart"/>
      <w:r w:rsidRPr="003A74FF">
        <w:rPr>
          <w:rFonts w:ascii="Times New Roman" w:hAnsi="Times New Roman" w:cs="Times New Roman"/>
          <w:sz w:val="24"/>
          <w:szCs w:val="24"/>
        </w:rPr>
        <w:t>ncı</w:t>
      </w:r>
      <w:proofErr w:type="spellEnd"/>
      <w:r w:rsidRPr="003A74FF">
        <w:rPr>
          <w:rFonts w:ascii="Times New Roman" w:hAnsi="Times New Roman" w:cs="Times New Roman"/>
          <w:sz w:val="24"/>
          <w:szCs w:val="24"/>
        </w:rPr>
        <w:t xml:space="preserve"> maddeleri kapsamına girmesi nedeniyle sigortalılığı durdurulanların daha sonra yeniden sigortalılığının başlatılması gerektiği tarih veya öncesinde başlayıp devam eden usulüne uygun ziraat odası üyelik kaydı bulunması halinde Kurum kayıtlarına intikal tarihine bakılmaksızın Kanunun 4 üncü maddesinin birinci fıkrasının (b) bendinin (4) numaralı alt bendi kapsamında yeniden sigortalılıkları başlatılacaktır. </w:t>
      </w:r>
      <w:proofErr w:type="gramEnd"/>
    </w:p>
    <w:p w:rsidR="007C6313" w:rsidRDefault="003A74FF" w:rsidP="003A74FF">
      <w:pPr>
        <w:jc w:val="both"/>
        <w:rPr>
          <w:rFonts w:ascii="Times New Roman" w:hAnsi="Times New Roman" w:cs="Times New Roman"/>
          <w:sz w:val="24"/>
          <w:szCs w:val="24"/>
        </w:rPr>
      </w:pPr>
      <w:r w:rsidRPr="003A74FF">
        <w:rPr>
          <w:rFonts w:ascii="Times New Roman" w:hAnsi="Times New Roman" w:cs="Times New Roman"/>
          <w:sz w:val="24"/>
          <w:szCs w:val="24"/>
        </w:rPr>
        <w:t xml:space="preserve">Yukarıdaki genelge hükmüne aşağıdaki bölüm eklenmiştir. </w:t>
      </w:r>
    </w:p>
    <w:p w:rsidR="007C6313" w:rsidRDefault="003A74FF" w:rsidP="003A74FF">
      <w:pPr>
        <w:jc w:val="both"/>
        <w:rPr>
          <w:rFonts w:ascii="Times New Roman" w:hAnsi="Times New Roman" w:cs="Times New Roman"/>
          <w:sz w:val="24"/>
          <w:szCs w:val="24"/>
        </w:rPr>
      </w:pPr>
      <w:proofErr w:type="gramStart"/>
      <w:r w:rsidRPr="003A74FF">
        <w:rPr>
          <w:rFonts w:ascii="Times New Roman" w:hAnsi="Times New Roman" w:cs="Times New Roman"/>
          <w:sz w:val="24"/>
          <w:szCs w:val="24"/>
        </w:rPr>
        <w:t xml:space="preserve">“Ayrıca, bu şekilde sigortalılıkları yeniden başlatılmış olanların sigortalılıklarının başlatılmasına ilişkin ziraat odası kaydının usulüne uygun olmadığının sonradan tespiti durumunda, Kanunun 4 üncü maddesinin birinci fıkrasının (b) bendinin (4) numaralı alt bendi kapsamındaki 29.03.2024/64-2 sigortalılığın başlatılmasına ilişkin ziraat odası kayıtlarının genel olarak usulüne uygun olmadığının Kurumumuzun denetim ve kontrolle görevli </w:t>
      </w:r>
      <w:r w:rsidRPr="003A74FF">
        <w:rPr>
          <w:rFonts w:ascii="Times New Roman" w:hAnsi="Times New Roman" w:cs="Times New Roman"/>
          <w:sz w:val="24"/>
          <w:szCs w:val="24"/>
        </w:rPr>
        <w:lastRenderedPageBreak/>
        <w:t xml:space="preserve">memurları tarafından tespit edilmesi kaydıyla, sigortalılıklarının yeniden başlatıldığı tarihte Tarım ve Orman İl/İlçe Müdürlüğü kaydı bulunması halinde sigortalıklarının yeniden başlatılma işlemi geçerli sayılacaktır.” </w:t>
      </w:r>
      <w:proofErr w:type="gramEnd"/>
    </w:p>
    <w:p w:rsidR="007C6313" w:rsidRDefault="007C6313" w:rsidP="003A74FF">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Kaynak:TURMOB</w:t>
      </w:r>
      <w:proofErr w:type="spellEnd"/>
      <w:proofErr w:type="gramEnd"/>
    </w:p>
    <w:p w:rsidR="007C4C8A" w:rsidRDefault="007C6313" w:rsidP="003A74FF">
      <w:pPr>
        <w:jc w:val="both"/>
        <w:rPr>
          <w:rFonts w:ascii="Times New Roman" w:hAnsi="Times New Roman" w:cs="Times New Roman"/>
          <w:sz w:val="24"/>
          <w:szCs w:val="24"/>
        </w:rPr>
      </w:pPr>
      <w:r>
        <w:rPr>
          <w:rFonts w:ascii="Times New Roman" w:hAnsi="Times New Roman" w:cs="Times New Roman"/>
          <w:sz w:val="24"/>
          <w:szCs w:val="24"/>
        </w:rPr>
        <w:t xml:space="preserve">Not: </w:t>
      </w:r>
      <w:r w:rsidR="003A74FF" w:rsidRPr="003A74FF">
        <w:rPr>
          <w:rFonts w:ascii="Times New Roman" w:hAnsi="Times New Roman" w:cs="Times New Roman"/>
          <w:sz w:val="24"/>
          <w:szCs w:val="24"/>
        </w:rPr>
        <w:t>SGK Genelgesi 2024/4 "2013/11 sayılı</w:t>
      </w:r>
      <w:r>
        <w:rPr>
          <w:rFonts w:ascii="Times New Roman" w:hAnsi="Times New Roman" w:cs="Times New Roman"/>
          <w:sz w:val="24"/>
          <w:szCs w:val="24"/>
        </w:rPr>
        <w:t xml:space="preserve"> Genelgede değişiklik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 xml:space="preserve">. Sirkülere eklenmiştir. </w:t>
      </w:r>
    </w:p>
    <w:p w:rsidR="00FE6D71" w:rsidRDefault="00FE6D71" w:rsidP="003A74FF">
      <w:pPr>
        <w:jc w:val="both"/>
        <w:rPr>
          <w:rFonts w:ascii="Times New Roman" w:hAnsi="Times New Roman" w:cs="Times New Roman"/>
          <w:sz w:val="24"/>
          <w:szCs w:val="24"/>
        </w:rPr>
      </w:pPr>
      <w:r>
        <w:rPr>
          <w:rFonts w:ascii="Times New Roman" w:hAnsi="Times New Roman" w:cs="Times New Roman"/>
          <w:sz w:val="24"/>
          <w:szCs w:val="24"/>
        </w:rPr>
        <w:t>Saygılarımızla,</w:t>
      </w:r>
    </w:p>
    <w:p w:rsidR="00FE6D71" w:rsidRDefault="00FE6D71" w:rsidP="003A74FF">
      <w:pPr>
        <w:jc w:val="both"/>
        <w:rPr>
          <w:rFonts w:ascii="Times New Roman" w:hAnsi="Times New Roman" w:cs="Times New Roman"/>
          <w:sz w:val="24"/>
          <w:szCs w:val="24"/>
        </w:rPr>
      </w:pPr>
      <w:r>
        <w:rPr>
          <w:rFonts w:ascii="Times New Roman" w:hAnsi="Times New Roman" w:cs="Times New Roman"/>
          <w:sz w:val="24"/>
          <w:szCs w:val="24"/>
        </w:rPr>
        <w:t>Destek YMM Ltd.Şti.</w:t>
      </w:r>
    </w:p>
    <w:p w:rsidR="002E71B7" w:rsidRDefault="002E71B7" w:rsidP="003A74FF">
      <w:pPr>
        <w:jc w:val="both"/>
        <w:rPr>
          <w:rFonts w:ascii="Times New Roman" w:hAnsi="Times New Roman" w:cs="Times New Roman"/>
          <w:sz w:val="24"/>
          <w:szCs w:val="24"/>
        </w:rPr>
      </w:pPr>
    </w:p>
    <w:p w:rsidR="002E71B7" w:rsidRDefault="002E71B7" w:rsidP="003A74FF">
      <w:pPr>
        <w:jc w:val="both"/>
        <w:rPr>
          <w:rFonts w:ascii="Times New Roman" w:hAnsi="Times New Roman" w:cs="Times New Roman"/>
          <w:sz w:val="24"/>
          <w:szCs w:val="24"/>
        </w:rPr>
      </w:pPr>
    </w:p>
    <w:p w:rsidR="002E71B7" w:rsidRDefault="002E71B7" w:rsidP="002E71B7">
      <w:pPr>
        <w:jc w:val="center"/>
        <w:rPr>
          <w:rFonts w:ascii="Times New Roman" w:hAnsi="Times New Roman" w:cs="Times New Roman"/>
          <w:sz w:val="24"/>
          <w:szCs w:val="24"/>
        </w:rPr>
      </w:pPr>
      <w:r w:rsidRPr="002E71B7">
        <w:rPr>
          <w:rFonts w:ascii="Times New Roman" w:hAnsi="Times New Roman" w:cs="Times New Roman"/>
          <w:sz w:val="24"/>
          <w:szCs w:val="24"/>
        </w:rPr>
        <w:t>T.C.</w:t>
      </w:r>
    </w:p>
    <w:p w:rsidR="002E71B7" w:rsidRDefault="002E71B7" w:rsidP="002E71B7">
      <w:pPr>
        <w:jc w:val="center"/>
        <w:rPr>
          <w:rFonts w:ascii="Times New Roman" w:hAnsi="Times New Roman" w:cs="Times New Roman"/>
          <w:sz w:val="24"/>
          <w:szCs w:val="24"/>
        </w:rPr>
      </w:pPr>
      <w:r w:rsidRPr="002E71B7">
        <w:rPr>
          <w:rFonts w:ascii="Times New Roman" w:hAnsi="Times New Roman" w:cs="Times New Roman"/>
          <w:sz w:val="24"/>
          <w:szCs w:val="24"/>
        </w:rPr>
        <w:t>SOSYAL GÜVENLİK KURUMU BAŞKANLIĞI</w:t>
      </w:r>
    </w:p>
    <w:p w:rsidR="002E71B7" w:rsidRDefault="002E71B7" w:rsidP="002E71B7">
      <w:pPr>
        <w:jc w:val="center"/>
        <w:rPr>
          <w:rFonts w:ascii="Times New Roman" w:hAnsi="Times New Roman" w:cs="Times New Roman"/>
          <w:sz w:val="24"/>
          <w:szCs w:val="24"/>
        </w:rPr>
      </w:pPr>
      <w:r w:rsidRPr="002E71B7">
        <w:rPr>
          <w:rFonts w:ascii="Times New Roman" w:hAnsi="Times New Roman" w:cs="Times New Roman"/>
          <w:sz w:val="24"/>
          <w:szCs w:val="24"/>
        </w:rPr>
        <w:t>Emeklilik Hizmetleri Genel Müdürlüğü</w:t>
      </w:r>
    </w:p>
    <w:p w:rsidR="002E71B7" w:rsidRDefault="002E71B7" w:rsidP="003A74FF">
      <w:pPr>
        <w:jc w:val="both"/>
        <w:rPr>
          <w:rFonts w:ascii="Times New Roman" w:hAnsi="Times New Roman" w:cs="Times New Roman"/>
          <w:sz w:val="24"/>
          <w:szCs w:val="24"/>
        </w:rPr>
      </w:pPr>
      <w:proofErr w:type="gramStart"/>
      <w:r w:rsidRPr="002E71B7">
        <w:rPr>
          <w:rFonts w:ascii="Times New Roman" w:hAnsi="Times New Roman" w:cs="Times New Roman"/>
          <w:sz w:val="24"/>
          <w:szCs w:val="24"/>
        </w:rPr>
        <w:t>Sayı:E</w:t>
      </w:r>
      <w:proofErr w:type="gramEnd"/>
      <w:r w:rsidRPr="002E71B7">
        <w:rPr>
          <w:rFonts w:ascii="Times New Roman" w:hAnsi="Times New Roman" w:cs="Times New Roman"/>
          <w:sz w:val="24"/>
          <w:szCs w:val="24"/>
        </w:rPr>
        <w:t>-92604331-010.06.01-92350415                                                                           21.03.2024</w:t>
      </w:r>
    </w:p>
    <w:p w:rsidR="002E71B7" w:rsidRDefault="002E71B7" w:rsidP="003A74FF">
      <w:pPr>
        <w:jc w:val="both"/>
        <w:rPr>
          <w:rFonts w:ascii="Times New Roman" w:hAnsi="Times New Roman" w:cs="Times New Roman"/>
          <w:sz w:val="24"/>
          <w:szCs w:val="24"/>
        </w:rPr>
      </w:pPr>
      <w:r w:rsidRPr="002E71B7">
        <w:rPr>
          <w:rFonts w:ascii="Times New Roman" w:hAnsi="Times New Roman" w:cs="Times New Roman"/>
          <w:sz w:val="24"/>
          <w:szCs w:val="24"/>
        </w:rPr>
        <w:t xml:space="preserve">Konu:2013/11 sayılı Genelgede değişiklik </w:t>
      </w:r>
      <w:proofErr w:type="spellStart"/>
      <w:r w:rsidRPr="002E71B7">
        <w:rPr>
          <w:rFonts w:ascii="Times New Roman" w:hAnsi="Times New Roman" w:cs="Times New Roman"/>
          <w:sz w:val="24"/>
          <w:szCs w:val="24"/>
        </w:rPr>
        <w:t>hk</w:t>
      </w:r>
      <w:proofErr w:type="spellEnd"/>
      <w:r w:rsidRPr="002E71B7">
        <w:rPr>
          <w:rFonts w:ascii="Times New Roman" w:hAnsi="Times New Roman" w:cs="Times New Roman"/>
          <w:sz w:val="24"/>
          <w:szCs w:val="24"/>
        </w:rPr>
        <w:t>.</w:t>
      </w:r>
    </w:p>
    <w:p w:rsidR="002E71B7" w:rsidRPr="002E71B7" w:rsidRDefault="002E71B7" w:rsidP="002E71B7">
      <w:pPr>
        <w:jc w:val="center"/>
        <w:rPr>
          <w:rFonts w:ascii="Times New Roman" w:hAnsi="Times New Roman" w:cs="Times New Roman"/>
          <w:b/>
          <w:sz w:val="24"/>
          <w:szCs w:val="24"/>
        </w:rPr>
      </w:pPr>
      <w:r w:rsidRPr="002E71B7">
        <w:rPr>
          <w:rFonts w:ascii="Times New Roman" w:hAnsi="Times New Roman" w:cs="Times New Roman"/>
          <w:b/>
          <w:sz w:val="24"/>
          <w:szCs w:val="24"/>
        </w:rPr>
        <w:t>GENELGE</w:t>
      </w:r>
      <w:r>
        <w:rPr>
          <w:rFonts w:ascii="Times New Roman" w:hAnsi="Times New Roman" w:cs="Times New Roman"/>
          <w:b/>
          <w:sz w:val="24"/>
          <w:szCs w:val="24"/>
        </w:rPr>
        <w:t xml:space="preserve">; </w:t>
      </w:r>
      <w:r w:rsidRPr="002E71B7">
        <w:rPr>
          <w:rFonts w:ascii="Times New Roman" w:hAnsi="Times New Roman" w:cs="Times New Roman"/>
          <w:b/>
          <w:sz w:val="24"/>
          <w:szCs w:val="24"/>
        </w:rPr>
        <w:t>2024/4</w:t>
      </w:r>
    </w:p>
    <w:p w:rsidR="002E71B7" w:rsidRDefault="002E71B7" w:rsidP="003A74FF">
      <w:pPr>
        <w:jc w:val="both"/>
        <w:rPr>
          <w:rFonts w:ascii="Times New Roman" w:hAnsi="Times New Roman" w:cs="Times New Roman"/>
          <w:sz w:val="24"/>
          <w:szCs w:val="24"/>
        </w:rPr>
      </w:pPr>
      <w:r w:rsidRPr="002E71B7">
        <w:rPr>
          <w:rFonts w:ascii="Times New Roman" w:hAnsi="Times New Roman" w:cs="Times New Roman"/>
          <w:sz w:val="24"/>
          <w:szCs w:val="24"/>
        </w:rPr>
        <w:t>"Sigortalılık İşlemleri" konulu 22.02.2013 tarih ve 2013/11 sayılı Genelgenin Üçüncü Kısım, Beşinci Bölümde yer alan “3- Tarımsal faaliyette bulunanların sigortalılığının sona ermesi ve bildirimi” başlığının dördüncü paragrafına aşağıdaki cümle eklenmiştir.</w:t>
      </w:r>
    </w:p>
    <w:p w:rsidR="002E71B7" w:rsidRDefault="002E71B7" w:rsidP="003A74FF">
      <w:pPr>
        <w:jc w:val="both"/>
        <w:rPr>
          <w:rFonts w:ascii="Times New Roman" w:hAnsi="Times New Roman" w:cs="Times New Roman"/>
          <w:sz w:val="24"/>
          <w:szCs w:val="24"/>
        </w:rPr>
      </w:pPr>
      <w:r w:rsidRPr="002E71B7">
        <w:rPr>
          <w:rFonts w:ascii="Times New Roman" w:hAnsi="Times New Roman" w:cs="Times New Roman"/>
          <w:sz w:val="24"/>
          <w:szCs w:val="24"/>
        </w:rPr>
        <w:t xml:space="preserve">“Ayrıca, bu şekilde sigortalılıkları yeniden başlatılmış olanların sigortalılıklarının başlatılmasına ilişkin ziraat odası kaydının usulüne uygun olmadığının sonradan tespiti durumunda, Kanunun 4 üncü </w:t>
      </w:r>
      <w:proofErr w:type="gramStart"/>
      <w:r w:rsidRPr="002E71B7">
        <w:rPr>
          <w:rFonts w:ascii="Times New Roman" w:hAnsi="Times New Roman" w:cs="Times New Roman"/>
          <w:sz w:val="24"/>
          <w:szCs w:val="24"/>
        </w:rPr>
        <w:t>maddesinin  birinci</w:t>
      </w:r>
      <w:proofErr w:type="gramEnd"/>
      <w:r w:rsidRPr="002E71B7">
        <w:rPr>
          <w:rFonts w:ascii="Times New Roman" w:hAnsi="Times New Roman" w:cs="Times New Roman"/>
          <w:sz w:val="24"/>
          <w:szCs w:val="24"/>
        </w:rPr>
        <w:t xml:space="preserve">  fıkrasının  (b)  bendinin  (4)  numaralı</w:t>
      </w:r>
      <w:r>
        <w:rPr>
          <w:rFonts w:ascii="Times New Roman" w:hAnsi="Times New Roman" w:cs="Times New Roman"/>
          <w:sz w:val="24"/>
          <w:szCs w:val="24"/>
        </w:rPr>
        <w:t xml:space="preserve"> </w:t>
      </w:r>
      <w:r w:rsidRPr="002E71B7">
        <w:rPr>
          <w:rFonts w:ascii="Times New Roman" w:hAnsi="Times New Roman" w:cs="Times New Roman"/>
          <w:sz w:val="24"/>
          <w:szCs w:val="24"/>
        </w:rPr>
        <w:t>alt  bendi  kapsamındaki  sigortalılığın başlatılmasına ilişkin ziraat odası kayıtlarının genel olarak usulüne uygun olmadığının Kurumumuzun denetim ve kontrolle görevli memurları tarafından tespit edilmesi kaydıyla, sigortalılıklarının yeniden başlatıldığı tarihte Tarım ve Orman İl/İlçe Müdürlüğü kaydı bulunması halinde sigortalıklarının yeniden başlatılma işlemi geçerli sayılacaktır.</w:t>
      </w:r>
    </w:p>
    <w:p w:rsidR="002E71B7" w:rsidRDefault="002E71B7" w:rsidP="003A74FF">
      <w:pPr>
        <w:jc w:val="both"/>
        <w:rPr>
          <w:rFonts w:ascii="Times New Roman" w:hAnsi="Times New Roman" w:cs="Times New Roman"/>
          <w:sz w:val="24"/>
          <w:szCs w:val="24"/>
        </w:rPr>
      </w:pPr>
      <w:r w:rsidRPr="002E71B7">
        <w:rPr>
          <w:rFonts w:ascii="Times New Roman" w:hAnsi="Times New Roman" w:cs="Times New Roman"/>
          <w:sz w:val="24"/>
          <w:szCs w:val="24"/>
        </w:rPr>
        <w:t>”Bilgi edinilmesini ve gereğince işlem yapılmasını rica ederim.</w:t>
      </w:r>
    </w:p>
    <w:p w:rsidR="002E71B7" w:rsidRDefault="002E71B7" w:rsidP="003A74FF">
      <w:pPr>
        <w:jc w:val="both"/>
        <w:rPr>
          <w:rFonts w:ascii="Times New Roman" w:hAnsi="Times New Roman" w:cs="Times New Roman"/>
          <w:sz w:val="24"/>
          <w:szCs w:val="24"/>
        </w:rPr>
      </w:pPr>
      <w:r w:rsidRPr="002E71B7">
        <w:rPr>
          <w:rFonts w:ascii="Times New Roman" w:hAnsi="Times New Roman" w:cs="Times New Roman"/>
          <w:sz w:val="24"/>
          <w:szCs w:val="24"/>
        </w:rPr>
        <w:t>Dr. Raci KAYA</w:t>
      </w:r>
    </w:p>
    <w:p w:rsidR="002E71B7" w:rsidRPr="003A74FF" w:rsidRDefault="002E71B7" w:rsidP="003A74FF">
      <w:pPr>
        <w:jc w:val="both"/>
        <w:rPr>
          <w:rFonts w:ascii="Times New Roman" w:hAnsi="Times New Roman" w:cs="Times New Roman"/>
          <w:sz w:val="24"/>
          <w:szCs w:val="24"/>
        </w:rPr>
      </w:pPr>
      <w:r w:rsidRPr="002E71B7">
        <w:rPr>
          <w:rFonts w:ascii="Times New Roman" w:hAnsi="Times New Roman" w:cs="Times New Roman"/>
          <w:sz w:val="24"/>
          <w:szCs w:val="24"/>
        </w:rPr>
        <w:t>Kurum Başkanı</w:t>
      </w:r>
    </w:p>
    <w:sectPr w:rsidR="002E71B7" w:rsidRPr="003A7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30"/>
    <w:rsid w:val="002E71B7"/>
    <w:rsid w:val="003A74FF"/>
    <w:rsid w:val="003D4730"/>
    <w:rsid w:val="003E644E"/>
    <w:rsid w:val="007C4C8A"/>
    <w:rsid w:val="007C6313"/>
    <w:rsid w:val="00FE6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2DE18-83C5-4551-B56B-5B24B8E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1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28950">
      <w:bodyDiv w:val="1"/>
      <w:marLeft w:val="0"/>
      <w:marRight w:val="0"/>
      <w:marTop w:val="0"/>
      <w:marBottom w:val="0"/>
      <w:divBdr>
        <w:top w:val="none" w:sz="0" w:space="0" w:color="auto"/>
        <w:left w:val="none" w:sz="0" w:space="0" w:color="auto"/>
        <w:bottom w:val="none" w:sz="0" w:space="0" w:color="auto"/>
        <w:right w:val="none" w:sz="0" w:space="0" w:color="auto"/>
      </w:divBdr>
    </w:div>
    <w:div w:id="1275475774">
      <w:bodyDiv w:val="1"/>
      <w:marLeft w:val="0"/>
      <w:marRight w:val="0"/>
      <w:marTop w:val="0"/>
      <w:marBottom w:val="0"/>
      <w:divBdr>
        <w:top w:val="none" w:sz="0" w:space="0" w:color="auto"/>
        <w:left w:val="none" w:sz="0" w:space="0" w:color="auto"/>
        <w:bottom w:val="none" w:sz="0" w:space="0" w:color="auto"/>
        <w:right w:val="none" w:sz="0" w:space="0" w:color="auto"/>
      </w:divBdr>
      <w:divsChild>
        <w:div w:id="1268005423">
          <w:marLeft w:val="0"/>
          <w:marRight w:val="0"/>
          <w:marTop w:val="0"/>
          <w:marBottom w:val="0"/>
          <w:divBdr>
            <w:top w:val="none" w:sz="0" w:space="0" w:color="auto"/>
            <w:left w:val="none" w:sz="0" w:space="0" w:color="auto"/>
            <w:bottom w:val="none" w:sz="0" w:space="0" w:color="auto"/>
            <w:right w:val="none" w:sz="0" w:space="0" w:color="auto"/>
          </w:divBdr>
        </w:div>
        <w:div w:id="825511279">
          <w:marLeft w:val="0"/>
          <w:marRight w:val="0"/>
          <w:marTop w:val="0"/>
          <w:marBottom w:val="0"/>
          <w:divBdr>
            <w:top w:val="none" w:sz="0" w:space="0" w:color="auto"/>
            <w:left w:val="none" w:sz="0" w:space="0" w:color="auto"/>
            <w:bottom w:val="none" w:sz="0" w:space="0" w:color="auto"/>
            <w:right w:val="none" w:sz="0" w:space="0" w:color="auto"/>
          </w:divBdr>
        </w:div>
        <w:div w:id="1079327983">
          <w:marLeft w:val="0"/>
          <w:marRight w:val="0"/>
          <w:marTop w:val="0"/>
          <w:marBottom w:val="0"/>
          <w:divBdr>
            <w:top w:val="none" w:sz="0" w:space="0" w:color="auto"/>
            <w:left w:val="none" w:sz="0" w:space="0" w:color="auto"/>
            <w:bottom w:val="none" w:sz="0" w:space="0" w:color="auto"/>
            <w:right w:val="none" w:sz="0" w:space="0" w:color="auto"/>
          </w:divBdr>
        </w:div>
        <w:div w:id="622729343">
          <w:marLeft w:val="0"/>
          <w:marRight w:val="0"/>
          <w:marTop w:val="0"/>
          <w:marBottom w:val="0"/>
          <w:divBdr>
            <w:top w:val="none" w:sz="0" w:space="0" w:color="auto"/>
            <w:left w:val="none" w:sz="0" w:space="0" w:color="auto"/>
            <w:bottom w:val="none" w:sz="0" w:space="0" w:color="auto"/>
            <w:right w:val="none" w:sz="0" w:space="0" w:color="auto"/>
          </w:divBdr>
        </w:div>
        <w:div w:id="1599219736">
          <w:marLeft w:val="0"/>
          <w:marRight w:val="0"/>
          <w:marTop w:val="0"/>
          <w:marBottom w:val="0"/>
          <w:divBdr>
            <w:top w:val="none" w:sz="0" w:space="0" w:color="auto"/>
            <w:left w:val="none" w:sz="0" w:space="0" w:color="auto"/>
            <w:bottom w:val="none" w:sz="0" w:space="0" w:color="auto"/>
            <w:right w:val="none" w:sz="0" w:space="0" w:color="auto"/>
          </w:divBdr>
        </w:div>
        <w:div w:id="1159733187">
          <w:marLeft w:val="0"/>
          <w:marRight w:val="0"/>
          <w:marTop w:val="0"/>
          <w:marBottom w:val="0"/>
          <w:divBdr>
            <w:top w:val="none" w:sz="0" w:space="0" w:color="auto"/>
            <w:left w:val="none" w:sz="0" w:space="0" w:color="auto"/>
            <w:bottom w:val="none" w:sz="0" w:space="0" w:color="auto"/>
            <w:right w:val="none" w:sz="0" w:space="0" w:color="auto"/>
          </w:divBdr>
        </w:div>
        <w:div w:id="14356654">
          <w:marLeft w:val="0"/>
          <w:marRight w:val="0"/>
          <w:marTop w:val="0"/>
          <w:marBottom w:val="0"/>
          <w:divBdr>
            <w:top w:val="none" w:sz="0" w:space="0" w:color="auto"/>
            <w:left w:val="none" w:sz="0" w:space="0" w:color="auto"/>
            <w:bottom w:val="none" w:sz="0" w:space="0" w:color="auto"/>
            <w:right w:val="none" w:sz="0" w:space="0" w:color="auto"/>
          </w:divBdr>
        </w:div>
        <w:div w:id="1767337628">
          <w:marLeft w:val="0"/>
          <w:marRight w:val="0"/>
          <w:marTop w:val="0"/>
          <w:marBottom w:val="0"/>
          <w:divBdr>
            <w:top w:val="none" w:sz="0" w:space="0" w:color="auto"/>
            <w:left w:val="none" w:sz="0" w:space="0" w:color="auto"/>
            <w:bottom w:val="none" w:sz="0" w:space="0" w:color="auto"/>
            <w:right w:val="none" w:sz="0" w:space="0" w:color="auto"/>
          </w:divBdr>
        </w:div>
        <w:div w:id="2101679176">
          <w:marLeft w:val="0"/>
          <w:marRight w:val="0"/>
          <w:marTop w:val="0"/>
          <w:marBottom w:val="0"/>
          <w:divBdr>
            <w:top w:val="none" w:sz="0" w:space="0" w:color="auto"/>
            <w:left w:val="none" w:sz="0" w:space="0" w:color="auto"/>
            <w:bottom w:val="none" w:sz="0" w:space="0" w:color="auto"/>
            <w:right w:val="none" w:sz="0" w:space="0" w:color="auto"/>
          </w:divBdr>
        </w:div>
        <w:div w:id="771364929">
          <w:marLeft w:val="0"/>
          <w:marRight w:val="0"/>
          <w:marTop w:val="0"/>
          <w:marBottom w:val="0"/>
          <w:divBdr>
            <w:top w:val="none" w:sz="0" w:space="0" w:color="auto"/>
            <w:left w:val="none" w:sz="0" w:space="0" w:color="auto"/>
            <w:bottom w:val="none" w:sz="0" w:space="0" w:color="auto"/>
            <w:right w:val="none" w:sz="0" w:space="0" w:color="auto"/>
          </w:divBdr>
        </w:div>
        <w:div w:id="41951427">
          <w:marLeft w:val="0"/>
          <w:marRight w:val="0"/>
          <w:marTop w:val="0"/>
          <w:marBottom w:val="0"/>
          <w:divBdr>
            <w:top w:val="none" w:sz="0" w:space="0" w:color="auto"/>
            <w:left w:val="none" w:sz="0" w:space="0" w:color="auto"/>
            <w:bottom w:val="none" w:sz="0" w:space="0" w:color="auto"/>
            <w:right w:val="none" w:sz="0" w:space="0" w:color="auto"/>
          </w:divBdr>
        </w:div>
        <w:div w:id="1949195418">
          <w:marLeft w:val="0"/>
          <w:marRight w:val="0"/>
          <w:marTop w:val="0"/>
          <w:marBottom w:val="0"/>
          <w:divBdr>
            <w:top w:val="none" w:sz="0" w:space="0" w:color="auto"/>
            <w:left w:val="none" w:sz="0" w:space="0" w:color="auto"/>
            <w:bottom w:val="none" w:sz="0" w:space="0" w:color="auto"/>
            <w:right w:val="none" w:sz="0" w:space="0" w:color="auto"/>
          </w:divBdr>
        </w:div>
        <w:div w:id="724336435">
          <w:marLeft w:val="0"/>
          <w:marRight w:val="0"/>
          <w:marTop w:val="0"/>
          <w:marBottom w:val="0"/>
          <w:divBdr>
            <w:top w:val="none" w:sz="0" w:space="0" w:color="auto"/>
            <w:left w:val="none" w:sz="0" w:space="0" w:color="auto"/>
            <w:bottom w:val="none" w:sz="0" w:space="0" w:color="auto"/>
            <w:right w:val="none" w:sz="0" w:space="0" w:color="auto"/>
          </w:divBdr>
        </w:div>
        <w:div w:id="139807909">
          <w:marLeft w:val="0"/>
          <w:marRight w:val="0"/>
          <w:marTop w:val="0"/>
          <w:marBottom w:val="0"/>
          <w:divBdr>
            <w:top w:val="none" w:sz="0" w:space="0" w:color="auto"/>
            <w:left w:val="none" w:sz="0" w:space="0" w:color="auto"/>
            <w:bottom w:val="none" w:sz="0" w:space="0" w:color="auto"/>
            <w:right w:val="none" w:sz="0" w:space="0" w:color="auto"/>
          </w:divBdr>
        </w:div>
        <w:div w:id="1764640090">
          <w:marLeft w:val="0"/>
          <w:marRight w:val="0"/>
          <w:marTop w:val="0"/>
          <w:marBottom w:val="0"/>
          <w:divBdr>
            <w:top w:val="none" w:sz="0" w:space="0" w:color="auto"/>
            <w:left w:val="none" w:sz="0" w:space="0" w:color="auto"/>
            <w:bottom w:val="none" w:sz="0" w:space="0" w:color="auto"/>
            <w:right w:val="none" w:sz="0" w:space="0" w:color="auto"/>
          </w:divBdr>
        </w:div>
        <w:div w:id="530609828">
          <w:marLeft w:val="0"/>
          <w:marRight w:val="0"/>
          <w:marTop w:val="0"/>
          <w:marBottom w:val="0"/>
          <w:divBdr>
            <w:top w:val="none" w:sz="0" w:space="0" w:color="auto"/>
            <w:left w:val="none" w:sz="0" w:space="0" w:color="auto"/>
            <w:bottom w:val="none" w:sz="0" w:space="0" w:color="auto"/>
            <w:right w:val="none" w:sz="0" w:space="0" w:color="auto"/>
          </w:divBdr>
        </w:div>
        <w:div w:id="737168081">
          <w:marLeft w:val="0"/>
          <w:marRight w:val="0"/>
          <w:marTop w:val="0"/>
          <w:marBottom w:val="0"/>
          <w:divBdr>
            <w:top w:val="none" w:sz="0" w:space="0" w:color="auto"/>
            <w:left w:val="none" w:sz="0" w:space="0" w:color="auto"/>
            <w:bottom w:val="none" w:sz="0" w:space="0" w:color="auto"/>
            <w:right w:val="none" w:sz="0" w:space="0" w:color="auto"/>
          </w:divBdr>
        </w:div>
        <w:div w:id="1154568454">
          <w:marLeft w:val="0"/>
          <w:marRight w:val="0"/>
          <w:marTop w:val="0"/>
          <w:marBottom w:val="0"/>
          <w:divBdr>
            <w:top w:val="none" w:sz="0" w:space="0" w:color="auto"/>
            <w:left w:val="none" w:sz="0" w:space="0" w:color="auto"/>
            <w:bottom w:val="none" w:sz="0" w:space="0" w:color="auto"/>
            <w:right w:val="none" w:sz="0" w:space="0" w:color="auto"/>
          </w:divBdr>
        </w:div>
        <w:div w:id="2100255189">
          <w:marLeft w:val="0"/>
          <w:marRight w:val="0"/>
          <w:marTop w:val="0"/>
          <w:marBottom w:val="0"/>
          <w:divBdr>
            <w:top w:val="none" w:sz="0" w:space="0" w:color="auto"/>
            <w:left w:val="none" w:sz="0" w:space="0" w:color="auto"/>
            <w:bottom w:val="none" w:sz="0" w:space="0" w:color="auto"/>
            <w:right w:val="none" w:sz="0" w:space="0" w:color="auto"/>
          </w:divBdr>
        </w:div>
        <w:div w:id="1866364022">
          <w:marLeft w:val="0"/>
          <w:marRight w:val="0"/>
          <w:marTop w:val="0"/>
          <w:marBottom w:val="0"/>
          <w:divBdr>
            <w:top w:val="none" w:sz="0" w:space="0" w:color="auto"/>
            <w:left w:val="none" w:sz="0" w:space="0" w:color="auto"/>
            <w:bottom w:val="none" w:sz="0" w:space="0" w:color="auto"/>
            <w:right w:val="none" w:sz="0" w:space="0" w:color="auto"/>
          </w:divBdr>
        </w:div>
        <w:div w:id="127942833">
          <w:marLeft w:val="0"/>
          <w:marRight w:val="0"/>
          <w:marTop w:val="0"/>
          <w:marBottom w:val="0"/>
          <w:divBdr>
            <w:top w:val="none" w:sz="0" w:space="0" w:color="auto"/>
            <w:left w:val="none" w:sz="0" w:space="0" w:color="auto"/>
            <w:bottom w:val="none" w:sz="0" w:space="0" w:color="auto"/>
            <w:right w:val="none" w:sz="0" w:space="0" w:color="auto"/>
          </w:divBdr>
        </w:div>
        <w:div w:id="1552813487">
          <w:marLeft w:val="0"/>
          <w:marRight w:val="0"/>
          <w:marTop w:val="0"/>
          <w:marBottom w:val="0"/>
          <w:divBdr>
            <w:top w:val="none" w:sz="0" w:space="0" w:color="auto"/>
            <w:left w:val="none" w:sz="0" w:space="0" w:color="auto"/>
            <w:bottom w:val="none" w:sz="0" w:space="0" w:color="auto"/>
            <w:right w:val="none" w:sz="0" w:space="0" w:color="auto"/>
          </w:divBdr>
        </w:div>
        <w:div w:id="179398410">
          <w:marLeft w:val="0"/>
          <w:marRight w:val="0"/>
          <w:marTop w:val="0"/>
          <w:marBottom w:val="0"/>
          <w:divBdr>
            <w:top w:val="none" w:sz="0" w:space="0" w:color="auto"/>
            <w:left w:val="none" w:sz="0" w:space="0" w:color="auto"/>
            <w:bottom w:val="none" w:sz="0" w:space="0" w:color="auto"/>
            <w:right w:val="none" w:sz="0" w:space="0" w:color="auto"/>
          </w:divBdr>
        </w:div>
        <w:div w:id="484511032">
          <w:marLeft w:val="0"/>
          <w:marRight w:val="0"/>
          <w:marTop w:val="0"/>
          <w:marBottom w:val="0"/>
          <w:divBdr>
            <w:top w:val="none" w:sz="0" w:space="0" w:color="auto"/>
            <w:left w:val="none" w:sz="0" w:space="0" w:color="auto"/>
            <w:bottom w:val="none" w:sz="0" w:space="0" w:color="auto"/>
            <w:right w:val="none" w:sz="0" w:space="0" w:color="auto"/>
          </w:divBdr>
        </w:div>
        <w:div w:id="385298817">
          <w:marLeft w:val="0"/>
          <w:marRight w:val="0"/>
          <w:marTop w:val="0"/>
          <w:marBottom w:val="0"/>
          <w:divBdr>
            <w:top w:val="none" w:sz="0" w:space="0" w:color="auto"/>
            <w:left w:val="none" w:sz="0" w:space="0" w:color="auto"/>
            <w:bottom w:val="none" w:sz="0" w:space="0" w:color="auto"/>
            <w:right w:val="none" w:sz="0" w:space="0" w:color="auto"/>
          </w:divBdr>
        </w:div>
        <w:div w:id="779644298">
          <w:marLeft w:val="0"/>
          <w:marRight w:val="0"/>
          <w:marTop w:val="0"/>
          <w:marBottom w:val="0"/>
          <w:divBdr>
            <w:top w:val="none" w:sz="0" w:space="0" w:color="auto"/>
            <w:left w:val="none" w:sz="0" w:space="0" w:color="auto"/>
            <w:bottom w:val="none" w:sz="0" w:space="0" w:color="auto"/>
            <w:right w:val="none" w:sz="0" w:space="0" w:color="auto"/>
          </w:divBdr>
        </w:div>
        <w:div w:id="1961574353">
          <w:marLeft w:val="0"/>
          <w:marRight w:val="0"/>
          <w:marTop w:val="0"/>
          <w:marBottom w:val="0"/>
          <w:divBdr>
            <w:top w:val="none" w:sz="0" w:space="0" w:color="auto"/>
            <w:left w:val="none" w:sz="0" w:space="0" w:color="auto"/>
            <w:bottom w:val="none" w:sz="0" w:space="0" w:color="auto"/>
            <w:right w:val="none" w:sz="0" w:space="0" w:color="auto"/>
          </w:divBdr>
        </w:div>
        <w:div w:id="122093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3462</Characters>
  <Application>Microsoft Office Word</Application>
  <DocSecurity>0</DocSecurity>
  <Lines>28</Lines>
  <Paragraphs>8</Paragraphs>
  <ScaleCrop>false</ScaleCrop>
  <Company>HP</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6</cp:revision>
  <dcterms:created xsi:type="dcterms:W3CDTF">2024-04-01T05:03:00Z</dcterms:created>
  <dcterms:modified xsi:type="dcterms:W3CDTF">2024-04-01T06:55:00Z</dcterms:modified>
</cp:coreProperties>
</file>