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E23" w:rsidRDefault="000A7E23" w:rsidP="000A7E23">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DESTEK YEMİNLİ MALİ MÜŞAVİRLİK</w:t>
      </w:r>
    </w:p>
    <w:p w:rsidR="000A7E23" w:rsidRDefault="000A7E23" w:rsidP="000A7E23">
      <w:pPr>
        <w:spacing w:before="100" w:beforeAutospacing="1" w:after="100" w:afterAutospacing="1" w:line="252" w:lineRule="auto"/>
        <w:jc w:val="center"/>
        <w:rPr>
          <w:rFonts w:ascii="Tahoma" w:eastAsia="Times New Roman" w:hAnsi="Tahoma" w:cs="Times New Roman"/>
          <w:b/>
          <w:color w:val="008000"/>
        </w:rPr>
      </w:pPr>
      <w:r>
        <w:rPr>
          <w:rFonts w:ascii="Tahoma" w:eastAsia="Times New Roman" w:hAnsi="Tahoma" w:cs="Times New Roman"/>
          <w:b/>
          <w:color w:val="008000"/>
        </w:rPr>
        <w:t>LİMİTED ŞİRKETİ</w:t>
      </w:r>
    </w:p>
    <w:p w:rsidR="000A7E23" w:rsidRDefault="000A7E23" w:rsidP="000A7E23">
      <w:pPr>
        <w:spacing w:line="252" w:lineRule="auto"/>
        <w:jc w:val="center"/>
        <w:rPr>
          <w:b/>
          <w:color w:val="008000"/>
        </w:rPr>
      </w:pPr>
      <w:r>
        <w:rPr>
          <w:b/>
          <w:color w:val="008000"/>
        </w:rPr>
        <w:t xml:space="preserve">SAHRAYICEDİT MAH. ATATÜRK CAD. MESA KOZ PLAZA NO:69 K:11 D:146 KADIKÖY/İST. </w:t>
      </w:r>
    </w:p>
    <w:p w:rsidR="000A7E23" w:rsidRDefault="000A7E23" w:rsidP="000A7E23">
      <w:pPr>
        <w:spacing w:line="252" w:lineRule="auto"/>
        <w:jc w:val="center"/>
        <w:rPr>
          <w:b/>
          <w:color w:val="008000"/>
        </w:rPr>
      </w:pPr>
      <w:r>
        <w:rPr>
          <w:b/>
          <w:color w:val="008000"/>
        </w:rPr>
        <w:t xml:space="preserve">TEL:0 216 759 33 58 </w:t>
      </w:r>
      <w:proofErr w:type="spellStart"/>
      <w:r>
        <w:rPr>
          <w:b/>
          <w:color w:val="008000"/>
        </w:rPr>
        <w:t>pbx</w:t>
      </w:r>
      <w:proofErr w:type="spellEnd"/>
    </w:p>
    <w:p w:rsidR="000A7E23" w:rsidRDefault="000A7E23" w:rsidP="000A7E23">
      <w:pPr>
        <w:spacing w:line="252" w:lineRule="auto"/>
        <w:jc w:val="center"/>
        <w:rPr>
          <w:b/>
          <w:color w:val="008000"/>
        </w:rPr>
      </w:pPr>
      <w:r>
        <w:rPr>
          <w:b/>
          <w:color w:val="008000"/>
        </w:rPr>
        <w:t>FAX:0 216 759 49 39</w:t>
      </w:r>
    </w:p>
    <w:tbl>
      <w:tblPr>
        <w:tblW w:w="9573" w:type="dxa"/>
        <w:tblCellMar>
          <w:left w:w="70" w:type="dxa"/>
          <w:right w:w="70" w:type="dxa"/>
        </w:tblCellMar>
        <w:tblLook w:val="04A0" w:firstRow="1" w:lastRow="0" w:firstColumn="1" w:lastColumn="0" w:noHBand="0" w:noVBand="1"/>
      </w:tblPr>
      <w:tblGrid>
        <w:gridCol w:w="2659"/>
        <w:gridCol w:w="380"/>
        <w:gridCol w:w="6534"/>
      </w:tblGrid>
      <w:tr w:rsidR="000A7E23" w:rsidTr="000A7E23">
        <w:trPr>
          <w:cantSplit/>
          <w:trHeight w:val="247"/>
        </w:trPr>
        <w:tc>
          <w:tcPr>
            <w:tcW w:w="9573" w:type="dxa"/>
            <w:gridSpan w:val="3"/>
            <w:hideMark/>
          </w:tcPr>
          <w:p w:rsidR="000A7E23" w:rsidRDefault="000A7E23">
            <w:pPr>
              <w:spacing w:line="252" w:lineRule="auto"/>
              <w:jc w:val="center"/>
              <w:rPr>
                <w:rFonts w:ascii="Times New Roman" w:eastAsia="Times New Roman" w:hAnsi="Times New Roman" w:cs="Times New Roman"/>
              </w:rPr>
            </w:pPr>
            <w:r>
              <w:rPr>
                <w:b/>
                <w:u w:val="single"/>
              </w:rPr>
              <w:t xml:space="preserve">S   İ   R   K   Ü   L   E   R           </w:t>
            </w:r>
            <w:proofErr w:type="spellStart"/>
            <w:r>
              <w:rPr>
                <w:b/>
                <w:u w:val="single"/>
              </w:rPr>
              <w:t>R</w:t>
            </w:r>
            <w:proofErr w:type="spellEnd"/>
            <w:r>
              <w:rPr>
                <w:b/>
                <w:u w:val="single"/>
              </w:rPr>
              <w:t xml:space="preserve">   A   P   O   </w:t>
            </w:r>
            <w:proofErr w:type="gramStart"/>
            <w:r>
              <w:rPr>
                <w:b/>
                <w:u w:val="single"/>
              </w:rPr>
              <w:t>R          .</w:t>
            </w:r>
            <w:proofErr w:type="gramEnd"/>
          </w:p>
        </w:tc>
      </w:tr>
      <w:tr w:rsidR="000A7E23" w:rsidTr="000A7E23">
        <w:trPr>
          <w:cantSplit/>
          <w:trHeight w:val="225"/>
        </w:trPr>
        <w:tc>
          <w:tcPr>
            <w:tcW w:w="9573" w:type="dxa"/>
            <w:gridSpan w:val="3"/>
            <w:hideMark/>
          </w:tcPr>
          <w:p w:rsidR="000A7E23" w:rsidRDefault="000A7E23">
            <w:pPr>
              <w:spacing w:line="252" w:lineRule="auto"/>
              <w:rPr>
                <w:rFonts w:ascii="Times New Roman" w:eastAsia="Times New Roman" w:hAnsi="Times New Roman" w:cs="Times New Roman"/>
              </w:rPr>
            </w:pPr>
            <w:r>
              <w:rPr>
                <w:b/>
              </w:rPr>
              <w:t xml:space="preserve">Destek </w:t>
            </w:r>
            <w:proofErr w:type="gramStart"/>
            <w:r>
              <w:rPr>
                <w:b/>
              </w:rPr>
              <w:t>YMM  LTD.</w:t>
            </w:r>
            <w:proofErr w:type="gramEnd"/>
            <w:r>
              <w:rPr>
                <w:b/>
              </w:rPr>
              <w:t xml:space="preserve"> </w:t>
            </w:r>
            <w:proofErr w:type="spellStart"/>
            <w:r>
              <w:rPr>
                <w:b/>
              </w:rPr>
              <w:t>ŞTİ’nin</w:t>
            </w:r>
            <w:proofErr w:type="spellEnd"/>
            <w:r>
              <w:rPr>
                <w:b/>
              </w:rPr>
              <w:t xml:space="preserve"> müşterilerine özel bir hizmetidir. İzinsiz çoğaltılamaz, iktibas edilemez.</w:t>
            </w:r>
          </w:p>
        </w:tc>
      </w:tr>
      <w:tr w:rsidR="000A7E23" w:rsidTr="000A7E23">
        <w:trPr>
          <w:trHeight w:val="476"/>
        </w:trPr>
        <w:tc>
          <w:tcPr>
            <w:tcW w:w="2659" w:type="dxa"/>
            <w:hideMark/>
          </w:tcPr>
          <w:p w:rsidR="000A7E23" w:rsidRDefault="000A7E23">
            <w:pPr>
              <w:spacing w:line="252" w:lineRule="auto"/>
              <w:rPr>
                <w:rFonts w:ascii="Times New Roman" w:eastAsia="Times New Roman" w:hAnsi="Times New Roman" w:cs="Times New Roman"/>
                <w:b/>
              </w:rPr>
            </w:pPr>
            <w:r>
              <w:rPr>
                <w:rFonts w:ascii="Times New Roman" w:hAnsi="Times New Roman" w:cs="Times New Roman"/>
                <w:b/>
              </w:rPr>
              <w:t>SİRKÜLER TARİHİ</w:t>
            </w:r>
          </w:p>
        </w:tc>
        <w:tc>
          <w:tcPr>
            <w:tcW w:w="380" w:type="dxa"/>
            <w:hideMark/>
          </w:tcPr>
          <w:p w:rsidR="000A7E23" w:rsidRDefault="000A7E23">
            <w:pPr>
              <w:spacing w:line="252" w:lineRule="auto"/>
              <w:rPr>
                <w:rFonts w:ascii="Times New Roman" w:eastAsia="Times New Roman" w:hAnsi="Times New Roman" w:cs="Times New Roman"/>
                <w:b/>
              </w:rPr>
            </w:pPr>
            <w:r>
              <w:rPr>
                <w:b/>
              </w:rPr>
              <w:t>:</w:t>
            </w:r>
          </w:p>
        </w:tc>
        <w:tc>
          <w:tcPr>
            <w:tcW w:w="6534" w:type="dxa"/>
            <w:hideMark/>
          </w:tcPr>
          <w:p w:rsidR="000A7E23" w:rsidRDefault="000A7E23">
            <w:pPr>
              <w:spacing w:line="252" w:lineRule="auto"/>
              <w:rPr>
                <w:rFonts w:ascii="Times New Roman" w:eastAsia="Times New Roman" w:hAnsi="Times New Roman" w:cs="Times New Roman"/>
                <w:b/>
              </w:rPr>
            </w:pPr>
            <w:proofErr w:type="gramStart"/>
            <w:r>
              <w:rPr>
                <w:rFonts w:ascii="Times New Roman" w:hAnsi="Times New Roman" w:cs="Times New Roman"/>
                <w:b/>
              </w:rPr>
              <w:t>30/01/2024</w:t>
            </w:r>
            <w:proofErr w:type="gramEnd"/>
          </w:p>
        </w:tc>
      </w:tr>
      <w:tr w:rsidR="000A7E23" w:rsidTr="000A7E23">
        <w:trPr>
          <w:trHeight w:val="225"/>
        </w:trPr>
        <w:tc>
          <w:tcPr>
            <w:tcW w:w="2659" w:type="dxa"/>
            <w:hideMark/>
          </w:tcPr>
          <w:p w:rsidR="000A7E23" w:rsidRDefault="000A7E23">
            <w:pPr>
              <w:spacing w:line="252" w:lineRule="auto"/>
              <w:rPr>
                <w:rFonts w:ascii="Times New Roman" w:eastAsia="Times New Roman" w:hAnsi="Times New Roman" w:cs="Times New Roman"/>
                <w:b/>
              </w:rPr>
            </w:pPr>
            <w:r>
              <w:rPr>
                <w:rFonts w:ascii="Times New Roman" w:hAnsi="Times New Roman" w:cs="Times New Roman"/>
                <w:b/>
              </w:rPr>
              <w:t>SİRKÜLER SAYI</w:t>
            </w:r>
          </w:p>
        </w:tc>
        <w:tc>
          <w:tcPr>
            <w:tcW w:w="380" w:type="dxa"/>
            <w:hideMark/>
          </w:tcPr>
          <w:p w:rsidR="000A7E23" w:rsidRDefault="000A7E23">
            <w:pPr>
              <w:spacing w:line="252" w:lineRule="auto"/>
              <w:rPr>
                <w:rFonts w:ascii="Times New Roman" w:eastAsia="Times New Roman" w:hAnsi="Times New Roman" w:cs="Times New Roman"/>
                <w:b/>
              </w:rPr>
            </w:pPr>
            <w:r>
              <w:rPr>
                <w:b/>
              </w:rPr>
              <w:t>:</w:t>
            </w:r>
          </w:p>
        </w:tc>
        <w:tc>
          <w:tcPr>
            <w:tcW w:w="6534" w:type="dxa"/>
            <w:hideMark/>
          </w:tcPr>
          <w:p w:rsidR="000A7E23" w:rsidRDefault="000A7E23">
            <w:pPr>
              <w:spacing w:line="252" w:lineRule="auto"/>
              <w:rPr>
                <w:rFonts w:ascii="Times New Roman" w:eastAsia="Times New Roman" w:hAnsi="Times New Roman" w:cs="Times New Roman"/>
                <w:b/>
              </w:rPr>
            </w:pPr>
            <w:r>
              <w:rPr>
                <w:rFonts w:ascii="Times New Roman" w:hAnsi="Times New Roman" w:cs="Times New Roman"/>
                <w:b/>
              </w:rPr>
              <w:t>2024/047</w:t>
            </w:r>
          </w:p>
        </w:tc>
      </w:tr>
      <w:tr w:rsidR="000A7E23" w:rsidTr="000A7E23">
        <w:trPr>
          <w:trHeight w:val="642"/>
        </w:trPr>
        <w:tc>
          <w:tcPr>
            <w:tcW w:w="2659" w:type="dxa"/>
            <w:hideMark/>
          </w:tcPr>
          <w:p w:rsidR="000A7E23" w:rsidRDefault="000A7E23">
            <w:pPr>
              <w:spacing w:line="252" w:lineRule="auto"/>
              <w:rPr>
                <w:rFonts w:ascii="Times New Roman" w:eastAsia="Times New Roman" w:hAnsi="Times New Roman" w:cs="Times New Roman"/>
                <w:b/>
              </w:rPr>
            </w:pPr>
            <w:r>
              <w:rPr>
                <w:rFonts w:ascii="Times New Roman" w:hAnsi="Times New Roman" w:cs="Times New Roman"/>
                <w:b/>
              </w:rPr>
              <w:t>KONU</w:t>
            </w:r>
          </w:p>
        </w:tc>
        <w:tc>
          <w:tcPr>
            <w:tcW w:w="380" w:type="dxa"/>
            <w:hideMark/>
          </w:tcPr>
          <w:p w:rsidR="000A7E23" w:rsidRDefault="000A7E23">
            <w:pPr>
              <w:spacing w:line="252" w:lineRule="auto"/>
              <w:rPr>
                <w:rFonts w:ascii="Times New Roman" w:eastAsia="Times New Roman" w:hAnsi="Times New Roman" w:cs="Times New Roman"/>
                <w:b/>
              </w:rPr>
            </w:pPr>
            <w:r>
              <w:rPr>
                <w:b/>
              </w:rPr>
              <w:t>:</w:t>
            </w:r>
          </w:p>
        </w:tc>
        <w:tc>
          <w:tcPr>
            <w:tcW w:w="6534" w:type="dxa"/>
            <w:vAlign w:val="center"/>
            <w:hideMark/>
          </w:tcPr>
          <w:p w:rsidR="000A7E23" w:rsidRDefault="000A7E23" w:rsidP="000A7E23">
            <w:pPr>
              <w:spacing w:before="375" w:after="270" w:line="360" w:lineRule="atLeast"/>
              <w:textAlignment w:val="baseline"/>
              <w:outlineLvl w:val="0"/>
              <w:rPr>
                <w:rFonts w:ascii="Times New Roman" w:hAnsi="Times New Roman" w:cs="Times New Roman"/>
                <w:b/>
                <w:sz w:val="24"/>
                <w:szCs w:val="24"/>
              </w:rPr>
            </w:pPr>
            <w:proofErr w:type="gramStart"/>
            <w:r w:rsidRPr="000A7E23">
              <w:rPr>
                <w:rFonts w:ascii="Times New Roman" w:eastAsia="Times New Roman" w:hAnsi="Times New Roman" w:cs="Times New Roman"/>
                <w:b/>
                <w:bCs/>
                <w:kern w:val="36"/>
                <w:sz w:val="24"/>
                <w:szCs w:val="24"/>
                <w:lang w:eastAsia="tr-TR"/>
              </w:rPr>
              <w:t>e</w:t>
            </w:r>
            <w:proofErr w:type="gramEnd"/>
            <w:r w:rsidRPr="000A7E23">
              <w:rPr>
                <w:rFonts w:ascii="Times New Roman" w:eastAsia="Times New Roman" w:hAnsi="Times New Roman" w:cs="Times New Roman"/>
                <w:b/>
                <w:bCs/>
                <w:kern w:val="36"/>
                <w:sz w:val="24"/>
                <w:szCs w:val="24"/>
                <w:lang w:eastAsia="tr-TR"/>
              </w:rPr>
              <w:t>-Defter Beratlarının Aylık veya Geçici Vergi Dönemlerinde Verilmesine İlişkin Tercih 31 Ocak 2024 Tarihine Kadar Yapılabilir</w:t>
            </w:r>
          </w:p>
        </w:tc>
      </w:tr>
    </w:tbl>
    <w:p w:rsidR="003C04BB" w:rsidRPr="000A7E23" w:rsidRDefault="000A7E23" w:rsidP="000A7E23">
      <w:pPr>
        <w:pBdr>
          <w:top w:val="single" w:sz="4" w:space="1" w:color="auto"/>
          <w:left w:val="single" w:sz="4" w:space="4" w:color="auto"/>
          <w:bottom w:val="single" w:sz="4" w:space="1" w:color="auto"/>
          <w:right w:val="single" w:sz="4" w:space="4" w:color="auto"/>
        </w:pBdr>
        <w:spacing w:after="0" w:line="360"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bdr w:val="none" w:sz="0" w:space="0" w:color="auto" w:frame="1"/>
          <w:lang w:eastAsia="tr-TR"/>
        </w:rPr>
        <w:t>Ö</w:t>
      </w:r>
      <w:r w:rsidR="003C04BB" w:rsidRPr="000A7E23">
        <w:rPr>
          <w:rFonts w:ascii="Times New Roman" w:eastAsia="Times New Roman" w:hAnsi="Times New Roman" w:cs="Times New Roman"/>
          <w:b/>
          <w:bCs/>
          <w:color w:val="000000"/>
          <w:sz w:val="24"/>
          <w:szCs w:val="24"/>
          <w:bdr w:val="none" w:sz="0" w:space="0" w:color="auto" w:frame="1"/>
          <w:lang w:eastAsia="tr-TR"/>
        </w:rPr>
        <w:t>ZET</w:t>
      </w:r>
    </w:p>
    <w:p w:rsidR="003C04BB" w:rsidRPr="000A7E23" w:rsidRDefault="000A7E23" w:rsidP="000A7E23">
      <w:pPr>
        <w:pBdr>
          <w:top w:val="single" w:sz="4" w:space="1" w:color="auto"/>
          <w:left w:val="single" w:sz="4" w:space="4" w:color="auto"/>
          <w:bottom w:val="single" w:sz="4" w:space="1" w:color="auto"/>
          <w:right w:val="single" w:sz="4" w:space="4" w:color="auto"/>
        </w:pBdr>
        <w:spacing w:after="0" w:line="360" w:lineRule="atLeast"/>
        <w:textAlignment w:val="baseline"/>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i/>
          <w:iCs/>
          <w:color w:val="000000"/>
          <w:sz w:val="24"/>
          <w:szCs w:val="24"/>
          <w:bdr w:val="none" w:sz="0" w:space="0" w:color="auto" w:frame="1"/>
          <w:lang w:eastAsia="tr-TR"/>
        </w:rPr>
        <w:t xml:space="preserve">*  </w:t>
      </w:r>
      <w:r w:rsidR="003C04BB" w:rsidRPr="000A7E23">
        <w:rPr>
          <w:rFonts w:ascii="Times New Roman" w:eastAsia="Times New Roman" w:hAnsi="Times New Roman" w:cs="Times New Roman"/>
          <w:bCs/>
          <w:i/>
          <w:iCs/>
          <w:color w:val="000000"/>
          <w:sz w:val="24"/>
          <w:szCs w:val="24"/>
          <w:bdr w:val="none" w:sz="0" w:space="0" w:color="auto" w:frame="1"/>
          <w:lang w:eastAsia="tr-TR"/>
        </w:rPr>
        <w:t>e</w:t>
      </w:r>
      <w:r w:rsidR="003C04BB" w:rsidRPr="000A7E23">
        <w:rPr>
          <w:rFonts w:ascii="Times New Roman" w:eastAsia="Times New Roman" w:hAnsi="Times New Roman" w:cs="Times New Roman"/>
          <w:bCs/>
          <w:color w:val="000000"/>
          <w:sz w:val="24"/>
          <w:szCs w:val="24"/>
          <w:bdr w:val="none" w:sz="0" w:space="0" w:color="auto" w:frame="1"/>
          <w:lang w:eastAsia="tr-TR"/>
        </w:rPr>
        <w:t>-Defterlerin berat dosyalarının aylık veya geçici vergi dönemleri bazında yüklenebilmesi ile ilgili tercihler, 31 Ocak 2024 tarihine kadar e-Defter uygulaması üzerinden yapılabilir.</w:t>
      </w:r>
    </w:p>
    <w:p w:rsidR="003C04BB" w:rsidRPr="000A7E23" w:rsidRDefault="000A7E23" w:rsidP="000A7E23">
      <w:pPr>
        <w:pBdr>
          <w:top w:val="single" w:sz="4" w:space="1" w:color="auto"/>
          <w:left w:val="single" w:sz="4" w:space="4" w:color="auto"/>
          <w:bottom w:val="single" w:sz="4" w:space="1" w:color="auto"/>
          <w:right w:val="single" w:sz="4" w:space="4" w:color="auto"/>
        </w:pBdr>
        <w:spacing w:after="0" w:line="360" w:lineRule="atLeast"/>
        <w:textAlignment w:val="baseline"/>
        <w:rPr>
          <w:rFonts w:ascii="Times New Roman" w:eastAsia="Times New Roman" w:hAnsi="Times New Roman" w:cs="Times New Roman"/>
          <w:color w:val="000000"/>
          <w:sz w:val="24"/>
          <w:szCs w:val="24"/>
          <w:lang w:eastAsia="tr-TR"/>
        </w:rPr>
      </w:pPr>
      <w:r w:rsidRPr="000A7E23">
        <w:rPr>
          <w:rFonts w:ascii="Times New Roman" w:eastAsia="Times New Roman" w:hAnsi="Times New Roman" w:cs="Times New Roman"/>
          <w:bCs/>
          <w:color w:val="000000"/>
          <w:sz w:val="24"/>
          <w:szCs w:val="24"/>
          <w:bdr w:val="none" w:sz="0" w:space="0" w:color="auto" w:frame="1"/>
          <w:lang w:eastAsia="tr-TR"/>
        </w:rPr>
        <w:t xml:space="preserve">* </w:t>
      </w:r>
      <w:r w:rsidR="003C04BB" w:rsidRPr="000A7E23">
        <w:rPr>
          <w:rFonts w:ascii="Times New Roman" w:eastAsia="Times New Roman" w:hAnsi="Times New Roman" w:cs="Times New Roman"/>
          <w:bCs/>
          <w:color w:val="000000"/>
          <w:sz w:val="24"/>
          <w:szCs w:val="24"/>
          <w:bdr w:val="none" w:sz="0" w:space="0" w:color="auto" w:frame="1"/>
          <w:lang w:eastAsia="tr-TR"/>
        </w:rPr>
        <w:t>Bu tarihten sonra yapılan seçimin 2025 yılına kadar değiştirilmesi mümkün bulunmamaktadır.</w:t>
      </w:r>
    </w:p>
    <w:p w:rsidR="003C04BB" w:rsidRPr="000A7E23" w:rsidRDefault="000A7E23" w:rsidP="000A7E23">
      <w:pPr>
        <w:pBdr>
          <w:top w:val="single" w:sz="4" w:space="1" w:color="auto"/>
          <w:left w:val="single" w:sz="4" w:space="4" w:color="auto"/>
          <w:bottom w:val="single" w:sz="4" w:space="1" w:color="auto"/>
          <w:right w:val="single" w:sz="4" w:space="4" w:color="auto"/>
        </w:pBdr>
        <w:spacing w:after="0" w:line="360" w:lineRule="atLeast"/>
        <w:textAlignment w:val="baseline"/>
        <w:rPr>
          <w:rFonts w:ascii="Times New Roman" w:eastAsia="Times New Roman" w:hAnsi="Times New Roman" w:cs="Times New Roman"/>
          <w:bCs/>
          <w:color w:val="000000"/>
          <w:sz w:val="24"/>
          <w:szCs w:val="24"/>
          <w:bdr w:val="none" w:sz="0" w:space="0" w:color="auto" w:frame="1"/>
          <w:lang w:eastAsia="tr-TR"/>
        </w:rPr>
      </w:pPr>
      <w:r w:rsidRPr="000A7E23">
        <w:rPr>
          <w:rFonts w:ascii="Times New Roman" w:eastAsia="Times New Roman" w:hAnsi="Times New Roman" w:cs="Times New Roman"/>
          <w:bCs/>
          <w:color w:val="000000"/>
          <w:sz w:val="24"/>
          <w:szCs w:val="24"/>
          <w:bdr w:val="none" w:sz="0" w:space="0" w:color="auto" w:frame="1"/>
          <w:lang w:eastAsia="tr-TR"/>
        </w:rPr>
        <w:t xml:space="preserve">* </w:t>
      </w:r>
      <w:r w:rsidR="003C04BB" w:rsidRPr="000A7E23">
        <w:rPr>
          <w:rFonts w:ascii="Times New Roman" w:eastAsia="Times New Roman" w:hAnsi="Times New Roman" w:cs="Times New Roman"/>
          <w:bCs/>
          <w:color w:val="000000"/>
          <w:sz w:val="24"/>
          <w:szCs w:val="24"/>
          <w:bdr w:val="none" w:sz="0" w:space="0" w:color="auto" w:frame="1"/>
          <w:lang w:eastAsia="tr-TR"/>
        </w:rPr>
        <w:t xml:space="preserve">Tercihlerini </w:t>
      </w:r>
      <w:proofErr w:type="gramStart"/>
      <w:r w:rsidR="003C04BB" w:rsidRPr="000A7E23">
        <w:rPr>
          <w:rFonts w:ascii="Times New Roman" w:eastAsia="Times New Roman" w:hAnsi="Times New Roman" w:cs="Times New Roman"/>
          <w:bCs/>
          <w:color w:val="000000"/>
          <w:sz w:val="24"/>
          <w:szCs w:val="24"/>
          <w:bdr w:val="none" w:sz="0" w:space="0" w:color="auto" w:frame="1"/>
          <w:lang w:eastAsia="tr-TR"/>
        </w:rPr>
        <w:t>31/01/2024</w:t>
      </w:r>
      <w:proofErr w:type="gramEnd"/>
      <w:r w:rsidR="003C04BB" w:rsidRPr="000A7E23">
        <w:rPr>
          <w:rFonts w:ascii="Times New Roman" w:eastAsia="Times New Roman" w:hAnsi="Times New Roman" w:cs="Times New Roman"/>
          <w:bCs/>
          <w:color w:val="000000"/>
          <w:sz w:val="24"/>
          <w:szCs w:val="24"/>
          <w:bdr w:val="none" w:sz="0" w:space="0" w:color="auto" w:frame="1"/>
          <w:lang w:eastAsia="tr-TR"/>
        </w:rPr>
        <w:t xml:space="preserve"> tarihine kadar bildirmeyen mükellefler, 2024 hesap dönemi berat dosyaları için aylık yükleme seçeneğini tercih etmiş olarak değerlendirilirler.</w:t>
      </w:r>
    </w:p>
    <w:p w:rsidR="000A7E23" w:rsidRPr="000A7E23" w:rsidRDefault="000A7E23" w:rsidP="000A7E23">
      <w:pPr>
        <w:spacing w:after="0" w:line="360" w:lineRule="atLeast"/>
        <w:textAlignment w:val="baseline"/>
        <w:rPr>
          <w:rFonts w:ascii="Times New Roman" w:eastAsia="Times New Roman" w:hAnsi="Times New Roman" w:cs="Times New Roman"/>
          <w:color w:val="000000"/>
          <w:sz w:val="24"/>
          <w:szCs w:val="24"/>
          <w:lang w:eastAsia="tr-TR"/>
        </w:rPr>
      </w:pPr>
    </w:p>
    <w:p w:rsidR="003C04BB" w:rsidRPr="000A7E23" w:rsidRDefault="003C04BB" w:rsidP="000A7E23">
      <w:pPr>
        <w:spacing w:before="75" w:after="270" w:line="360" w:lineRule="atLeast"/>
        <w:jc w:val="both"/>
        <w:textAlignment w:val="baseline"/>
        <w:rPr>
          <w:rFonts w:ascii="Times New Roman" w:eastAsia="Times New Roman" w:hAnsi="Times New Roman" w:cs="Times New Roman"/>
          <w:color w:val="000000"/>
          <w:sz w:val="24"/>
          <w:szCs w:val="24"/>
          <w:lang w:eastAsia="tr-TR"/>
        </w:rPr>
      </w:pPr>
      <w:proofErr w:type="gramStart"/>
      <w:r w:rsidRPr="000A7E23">
        <w:rPr>
          <w:rFonts w:ascii="Times New Roman" w:eastAsia="Times New Roman" w:hAnsi="Times New Roman" w:cs="Times New Roman"/>
          <w:color w:val="000000"/>
          <w:sz w:val="24"/>
          <w:szCs w:val="24"/>
          <w:lang w:eastAsia="tr-TR"/>
        </w:rPr>
        <w:t>19/10/2019</w:t>
      </w:r>
      <w:proofErr w:type="gramEnd"/>
      <w:r w:rsidRPr="000A7E23">
        <w:rPr>
          <w:rFonts w:ascii="Times New Roman" w:eastAsia="Times New Roman" w:hAnsi="Times New Roman" w:cs="Times New Roman"/>
          <w:color w:val="000000"/>
          <w:sz w:val="24"/>
          <w:szCs w:val="24"/>
          <w:lang w:eastAsia="tr-TR"/>
        </w:rPr>
        <w:t xml:space="preserve"> tarihli ve 30923 sayılı Resmi Gazetede yayımlanan 1 Sıra No.lu Elektronik Defter Genel Tebliğinde 213 sayılı Vergi Usul Kanunu ile 6762 sayılı Türk Ticaret Kanunu uyarınca tutulması zorunlu olan defterlerin elektronik ortamda oluşturulması, kaydedilmesi, muhafazası ve ibrazına ilişkin usul ve esaslar belirlenmiş, bu Tebliğde değişiklik yapan 3 Sıra No.lu Elektronik Defter Tebliğin “4.3.4” bölümünde aylık dönemler için oluşturulacak e-Defterlerin berat dosyalarının aylık veya geçici vergi dönemleri bazında yüklenebilmesi imkanı getirilmişti. Düzenleme aşağıdaki hususları içermekteydi.</w:t>
      </w:r>
    </w:p>
    <w:p w:rsidR="003C04BB" w:rsidRPr="000A7E23" w:rsidRDefault="003C04BB" w:rsidP="000A7E23">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tr-TR"/>
        </w:rPr>
      </w:pPr>
      <w:proofErr w:type="gramStart"/>
      <w:r w:rsidRPr="000A7E23">
        <w:rPr>
          <w:rFonts w:ascii="Times New Roman" w:eastAsia="Times New Roman" w:hAnsi="Times New Roman" w:cs="Times New Roman"/>
          <w:color w:val="000000"/>
          <w:sz w:val="24"/>
          <w:szCs w:val="24"/>
          <w:lang w:eastAsia="tr-TR"/>
        </w:rPr>
        <w:t>Dileyen mükellefler, her hesap dönemine ilişkin ilk ayda (hesap dönemi içinde işe başlayanlarda işe başlanılan ayda), tercihlerini e-Defter uygulaması aracılığıyla elektronik ortamda bildirmeleri şartıyla, her bir geçici vergi döneminin aylarına ait e- Defter ve berat dosyalarını her ay için ayrı ayrı olmak üzere, ilgili olduğu geçici vergi dönemine ilişkin geçici vergi beyannamesinin verileceği ayın sonuna kadar (</w:t>
      </w:r>
      <w:r w:rsidRPr="000A7E23">
        <w:rPr>
          <w:rFonts w:ascii="Times New Roman" w:eastAsia="Times New Roman" w:hAnsi="Times New Roman" w:cs="Times New Roman"/>
          <w:i/>
          <w:iCs/>
          <w:color w:val="000000"/>
          <w:sz w:val="24"/>
          <w:szCs w:val="24"/>
          <w:bdr w:val="none" w:sz="0" w:space="0" w:color="auto" w:frame="1"/>
          <w:lang w:eastAsia="tr-TR"/>
        </w:rPr>
        <w:t>son dönem geçici vergi dönemine ilişkin ayların defter ve berat dosyalarının gelir vergisi mükelleflerinde gelir vergisi beyannamesinin verileceği ayın sonuna kadar, kurumlar vergisi mükelleflerinde ise kurumlar vergisi beyannamesinin verileceği ayın sonuna kadar</w:t>
      </w:r>
      <w:r w:rsidRPr="000A7E23">
        <w:rPr>
          <w:rFonts w:ascii="Times New Roman" w:eastAsia="Times New Roman" w:hAnsi="Times New Roman" w:cs="Times New Roman"/>
          <w:color w:val="000000"/>
          <w:sz w:val="24"/>
          <w:szCs w:val="24"/>
          <w:lang w:eastAsia="tr-TR"/>
        </w:rPr>
        <w:t xml:space="preserve">) oluşturma, NES veya Mali Mühürle </w:t>
      </w:r>
      <w:r w:rsidRPr="000A7E23">
        <w:rPr>
          <w:rFonts w:ascii="Times New Roman" w:eastAsia="Times New Roman" w:hAnsi="Times New Roman" w:cs="Times New Roman"/>
          <w:color w:val="000000"/>
          <w:sz w:val="24"/>
          <w:szCs w:val="24"/>
          <w:lang w:eastAsia="tr-TR"/>
        </w:rPr>
        <w:lastRenderedPageBreak/>
        <w:t>imzalama/onaylama ve berat dosyalarını e-Defter uygulamasına yükleyerek Başkanlıkça onaylı halini alma imkânından da yararlanabilmektedirler.</w:t>
      </w:r>
      <w:proofErr w:type="gramEnd"/>
    </w:p>
    <w:p w:rsidR="003C04BB" w:rsidRPr="000A7E23" w:rsidRDefault="003C04BB" w:rsidP="000A7E23">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tr-TR"/>
        </w:rPr>
      </w:pPr>
      <w:r w:rsidRPr="000A7E23">
        <w:rPr>
          <w:rFonts w:ascii="Times New Roman" w:eastAsia="Times New Roman" w:hAnsi="Times New Roman" w:cs="Times New Roman"/>
          <w:color w:val="000000"/>
          <w:sz w:val="24"/>
          <w:szCs w:val="24"/>
          <w:lang w:eastAsia="tr-TR"/>
        </w:rPr>
        <w:t>Tercihlerini bu bentte belirtilen süre içinde bildirmeyen mükellefler </w:t>
      </w:r>
      <w:r w:rsidRPr="000A7E23">
        <w:rPr>
          <w:rFonts w:ascii="Times New Roman" w:eastAsia="Times New Roman" w:hAnsi="Times New Roman" w:cs="Times New Roman"/>
          <w:b/>
          <w:bCs/>
          <w:i/>
          <w:iCs/>
          <w:color w:val="000000"/>
          <w:sz w:val="24"/>
          <w:szCs w:val="24"/>
          <w:bdr w:val="none" w:sz="0" w:space="0" w:color="auto" w:frame="1"/>
          <w:lang w:eastAsia="tr-TR"/>
        </w:rPr>
        <w:t>aylık yükleme seçeneğini tercih etmiş Kabul edilmektedirler.</w:t>
      </w:r>
    </w:p>
    <w:p w:rsidR="003C04BB" w:rsidRPr="000A7E23" w:rsidRDefault="003C04BB" w:rsidP="000A7E23">
      <w:pPr>
        <w:numPr>
          <w:ilvl w:val="0"/>
          <w:numId w:val="2"/>
        </w:numPr>
        <w:spacing w:after="0" w:line="240" w:lineRule="auto"/>
        <w:ind w:left="0"/>
        <w:jc w:val="both"/>
        <w:textAlignment w:val="baseline"/>
        <w:rPr>
          <w:rFonts w:ascii="Times New Roman" w:eastAsia="Times New Roman" w:hAnsi="Times New Roman" w:cs="Times New Roman"/>
          <w:color w:val="000000"/>
          <w:sz w:val="24"/>
          <w:szCs w:val="24"/>
          <w:lang w:eastAsia="tr-TR"/>
        </w:rPr>
      </w:pPr>
      <w:r w:rsidRPr="000A7E23">
        <w:rPr>
          <w:rFonts w:ascii="Times New Roman" w:eastAsia="Times New Roman" w:hAnsi="Times New Roman" w:cs="Times New Roman"/>
          <w:color w:val="000000"/>
          <w:sz w:val="24"/>
          <w:szCs w:val="24"/>
          <w:lang w:eastAsia="tr-TR"/>
        </w:rPr>
        <w:t>Yapılan tercih, tercih bildirim süresi içinde yapılan değişiklikler hariç olmak üzere, müteakip hesap dönemlerine ait tüm aylar için geçerlidir. Tercihini geçici vergi dönemi bazında yapan mükelleflerden, defter ve berat dosyalarına ilişkin işlemlerini belirtilen sürede gerçekleştirmeyenler hakkında cezai müeyyidelerin tayininde her bir ay, ayrı ayrı dikkate alınmaktadır.</w:t>
      </w:r>
    </w:p>
    <w:p w:rsidR="003C04BB" w:rsidRPr="000A7E23" w:rsidRDefault="003C04BB" w:rsidP="000A7E23">
      <w:pPr>
        <w:spacing w:before="75" w:after="270" w:line="360" w:lineRule="atLeast"/>
        <w:jc w:val="both"/>
        <w:textAlignment w:val="baseline"/>
        <w:rPr>
          <w:rFonts w:ascii="Times New Roman" w:eastAsia="Times New Roman" w:hAnsi="Times New Roman" w:cs="Times New Roman"/>
          <w:color w:val="000000"/>
          <w:sz w:val="24"/>
          <w:szCs w:val="24"/>
          <w:lang w:eastAsia="tr-TR"/>
        </w:rPr>
      </w:pPr>
      <w:r w:rsidRPr="000A7E23">
        <w:rPr>
          <w:rFonts w:ascii="Times New Roman" w:eastAsia="Times New Roman" w:hAnsi="Times New Roman" w:cs="Times New Roman"/>
          <w:color w:val="000000"/>
          <w:sz w:val="24"/>
          <w:szCs w:val="24"/>
          <w:lang w:eastAsia="tr-TR"/>
        </w:rPr>
        <w:t>Buna göre 2024 yılında e-Defterlerin berat dosyalarının aylık veya geçici vergi dönemleri bazında yüklenebilmesi ile ilgili tercihler, 31 Ocak 2024 tarihine kadar e-Defter uygulaması üzerinden yapılabilir.</w:t>
      </w:r>
    </w:p>
    <w:p w:rsidR="003C04BB" w:rsidRPr="000A7E23" w:rsidRDefault="003C04BB" w:rsidP="000A7E23">
      <w:pPr>
        <w:spacing w:before="75" w:after="270" w:line="360" w:lineRule="atLeast"/>
        <w:jc w:val="both"/>
        <w:textAlignment w:val="baseline"/>
        <w:rPr>
          <w:rFonts w:ascii="Times New Roman" w:eastAsia="Times New Roman" w:hAnsi="Times New Roman" w:cs="Times New Roman"/>
          <w:color w:val="000000"/>
          <w:sz w:val="24"/>
          <w:szCs w:val="24"/>
          <w:lang w:eastAsia="tr-TR"/>
        </w:rPr>
      </w:pPr>
      <w:r w:rsidRPr="000A7E23">
        <w:rPr>
          <w:rFonts w:ascii="Times New Roman" w:eastAsia="Times New Roman" w:hAnsi="Times New Roman" w:cs="Times New Roman"/>
          <w:color w:val="000000"/>
          <w:sz w:val="24"/>
          <w:szCs w:val="24"/>
          <w:lang w:eastAsia="tr-TR"/>
        </w:rPr>
        <w:t>Bu tarihten sonra yapılan seçimin 2025 yılına kadar değiştirilmesi mümkün bulunmamaktadır.</w:t>
      </w:r>
    </w:p>
    <w:p w:rsidR="003C04BB" w:rsidRDefault="003C04BB" w:rsidP="000A7E23">
      <w:pPr>
        <w:spacing w:before="75" w:after="270" w:line="360" w:lineRule="atLeast"/>
        <w:jc w:val="both"/>
        <w:textAlignment w:val="baseline"/>
        <w:rPr>
          <w:rFonts w:ascii="Times New Roman" w:eastAsia="Times New Roman" w:hAnsi="Times New Roman" w:cs="Times New Roman"/>
          <w:color w:val="000000"/>
          <w:sz w:val="24"/>
          <w:szCs w:val="24"/>
          <w:lang w:eastAsia="tr-TR"/>
        </w:rPr>
      </w:pPr>
      <w:r w:rsidRPr="000A7E23">
        <w:rPr>
          <w:rFonts w:ascii="Times New Roman" w:eastAsia="Times New Roman" w:hAnsi="Times New Roman" w:cs="Times New Roman"/>
          <w:color w:val="000000"/>
          <w:sz w:val="24"/>
          <w:szCs w:val="24"/>
          <w:lang w:eastAsia="tr-TR"/>
        </w:rPr>
        <w:t xml:space="preserve">Tercihlerini </w:t>
      </w:r>
      <w:proofErr w:type="gramStart"/>
      <w:r w:rsidRPr="000A7E23">
        <w:rPr>
          <w:rFonts w:ascii="Times New Roman" w:eastAsia="Times New Roman" w:hAnsi="Times New Roman" w:cs="Times New Roman"/>
          <w:color w:val="000000"/>
          <w:sz w:val="24"/>
          <w:szCs w:val="24"/>
          <w:lang w:eastAsia="tr-TR"/>
        </w:rPr>
        <w:t>31/01/2024</w:t>
      </w:r>
      <w:proofErr w:type="gramEnd"/>
      <w:r w:rsidRPr="000A7E23">
        <w:rPr>
          <w:rFonts w:ascii="Times New Roman" w:eastAsia="Times New Roman" w:hAnsi="Times New Roman" w:cs="Times New Roman"/>
          <w:color w:val="000000"/>
          <w:sz w:val="24"/>
          <w:szCs w:val="24"/>
          <w:lang w:eastAsia="tr-TR"/>
        </w:rPr>
        <w:t xml:space="preserve"> tarihine kadar bildirmeyen mükellefler, 2024 hesap dönemi berat dosyaları için aylık yükleme seçeneğini tercih etmiş olarak değerlendirileceklerdir.</w:t>
      </w:r>
    </w:p>
    <w:p w:rsidR="000A7E23" w:rsidRPr="000A7E23" w:rsidRDefault="000A7E23" w:rsidP="000A7E23">
      <w:pPr>
        <w:spacing w:before="75" w:after="270" w:line="360" w:lineRule="atLeast"/>
        <w:jc w:val="both"/>
        <w:textAlignment w:val="baseline"/>
        <w:rPr>
          <w:rFonts w:ascii="Times New Roman" w:eastAsia="Times New Roman" w:hAnsi="Times New Roman" w:cs="Times New Roman"/>
          <w:color w:val="000000"/>
          <w:sz w:val="24"/>
          <w:szCs w:val="24"/>
          <w:lang w:eastAsia="tr-TR"/>
        </w:rPr>
      </w:pPr>
      <w:proofErr w:type="spellStart"/>
      <w:proofErr w:type="gramStart"/>
      <w:r>
        <w:rPr>
          <w:rFonts w:ascii="Times New Roman" w:eastAsia="Times New Roman" w:hAnsi="Times New Roman" w:cs="Times New Roman"/>
          <w:color w:val="000000"/>
          <w:sz w:val="24"/>
          <w:szCs w:val="24"/>
          <w:lang w:eastAsia="tr-TR"/>
        </w:rPr>
        <w:t>Kaynak:TURMOB</w:t>
      </w:r>
      <w:proofErr w:type="spellEnd"/>
      <w:proofErr w:type="gramEnd"/>
    </w:p>
    <w:p w:rsidR="003C04BB" w:rsidRPr="000A7E23" w:rsidRDefault="000A7E23" w:rsidP="003C04BB">
      <w:pPr>
        <w:spacing w:after="0" w:line="360" w:lineRule="atLeast"/>
        <w:textAlignment w:val="baseline"/>
        <w:rPr>
          <w:rFonts w:ascii="Times New Roman" w:eastAsia="Times New Roman" w:hAnsi="Times New Roman" w:cs="Times New Roman"/>
          <w:bCs/>
          <w:color w:val="000000"/>
          <w:sz w:val="24"/>
          <w:szCs w:val="24"/>
          <w:bdr w:val="none" w:sz="0" w:space="0" w:color="auto" w:frame="1"/>
          <w:lang w:eastAsia="tr-TR"/>
        </w:rPr>
      </w:pPr>
      <w:r w:rsidRPr="000A7E23">
        <w:rPr>
          <w:rFonts w:ascii="Times New Roman" w:eastAsia="Times New Roman" w:hAnsi="Times New Roman" w:cs="Times New Roman"/>
          <w:bCs/>
          <w:color w:val="000000"/>
          <w:sz w:val="24"/>
          <w:szCs w:val="24"/>
          <w:bdr w:val="none" w:sz="0" w:space="0" w:color="auto" w:frame="1"/>
          <w:lang w:eastAsia="tr-TR"/>
        </w:rPr>
        <w:t xml:space="preserve">Saygılarımızla, </w:t>
      </w:r>
      <w:bookmarkStart w:id="0" w:name="_GoBack"/>
      <w:bookmarkEnd w:id="0"/>
    </w:p>
    <w:p w:rsidR="000A7E23" w:rsidRPr="000A7E23" w:rsidRDefault="000A7E23" w:rsidP="003C04BB">
      <w:pPr>
        <w:spacing w:after="0" w:line="360" w:lineRule="atLeast"/>
        <w:textAlignment w:val="baseline"/>
        <w:rPr>
          <w:rFonts w:ascii="Times New Roman" w:eastAsia="Times New Roman" w:hAnsi="Times New Roman" w:cs="Times New Roman"/>
          <w:color w:val="000000"/>
          <w:sz w:val="24"/>
          <w:szCs w:val="24"/>
          <w:lang w:eastAsia="tr-TR"/>
        </w:rPr>
      </w:pPr>
      <w:r w:rsidRPr="000A7E23">
        <w:rPr>
          <w:rFonts w:ascii="Times New Roman" w:eastAsia="Times New Roman" w:hAnsi="Times New Roman" w:cs="Times New Roman"/>
          <w:bCs/>
          <w:color w:val="000000"/>
          <w:sz w:val="24"/>
          <w:szCs w:val="24"/>
          <w:bdr w:val="none" w:sz="0" w:space="0" w:color="auto" w:frame="1"/>
          <w:lang w:eastAsia="tr-TR"/>
        </w:rPr>
        <w:t xml:space="preserve">Destek YMM </w:t>
      </w:r>
      <w:proofErr w:type="spellStart"/>
      <w:r w:rsidRPr="000A7E23">
        <w:rPr>
          <w:rFonts w:ascii="Times New Roman" w:eastAsia="Times New Roman" w:hAnsi="Times New Roman" w:cs="Times New Roman"/>
          <w:bCs/>
          <w:color w:val="000000"/>
          <w:sz w:val="24"/>
          <w:szCs w:val="24"/>
          <w:bdr w:val="none" w:sz="0" w:space="0" w:color="auto" w:frame="1"/>
          <w:lang w:eastAsia="tr-TR"/>
        </w:rPr>
        <w:t>Ltd.şti</w:t>
      </w:r>
      <w:proofErr w:type="spellEnd"/>
      <w:r w:rsidRPr="000A7E23">
        <w:rPr>
          <w:rFonts w:ascii="Times New Roman" w:eastAsia="Times New Roman" w:hAnsi="Times New Roman" w:cs="Times New Roman"/>
          <w:bCs/>
          <w:color w:val="000000"/>
          <w:sz w:val="24"/>
          <w:szCs w:val="24"/>
          <w:bdr w:val="none" w:sz="0" w:space="0" w:color="auto" w:frame="1"/>
          <w:lang w:eastAsia="tr-TR"/>
        </w:rPr>
        <w:t>.</w:t>
      </w:r>
    </w:p>
    <w:p w:rsidR="00501A1E" w:rsidRPr="000A7E23" w:rsidRDefault="00501A1E">
      <w:pPr>
        <w:rPr>
          <w:rFonts w:ascii="Times New Roman" w:hAnsi="Times New Roman" w:cs="Times New Roman"/>
          <w:sz w:val="24"/>
          <w:szCs w:val="24"/>
        </w:rPr>
      </w:pPr>
    </w:p>
    <w:sectPr w:rsidR="00501A1E" w:rsidRPr="000A7E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903C6"/>
    <w:multiLevelType w:val="multilevel"/>
    <w:tmpl w:val="D62A9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3682A5D"/>
    <w:multiLevelType w:val="multilevel"/>
    <w:tmpl w:val="D86C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BD"/>
    <w:rsid w:val="000A7E23"/>
    <w:rsid w:val="003C04BB"/>
    <w:rsid w:val="00501A1E"/>
    <w:rsid w:val="00D340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15BA6-0790-41F6-9BF4-240D979E8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A7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327324">
      <w:bodyDiv w:val="1"/>
      <w:marLeft w:val="0"/>
      <w:marRight w:val="0"/>
      <w:marTop w:val="0"/>
      <w:marBottom w:val="0"/>
      <w:divBdr>
        <w:top w:val="none" w:sz="0" w:space="0" w:color="auto"/>
        <w:left w:val="none" w:sz="0" w:space="0" w:color="auto"/>
        <w:bottom w:val="none" w:sz="0" w:space="0" w:color="auto"/>
        <w:right w:val="none" w:sz="0" w:space="0" w:color="auto"/>
      </w:divBdr>
    </w:div>
    <w:div w:id="19892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518</Words>
  <Characters>2954</Characters>
  <Application>Microsoft Office Word</Application>
  <DocSecurity>0</DocSecurity>
  <Lines>24</Lines>
  <Paragraphs>6</Paragraphs>
  <ScaleCrop>false</ScaleCrop>
  <Company>HP</Company>
  <LinksUpToDate>false</LinksUpToDate>
  <CharactersWithSpaces>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Sinan Dölcü</dc:creator>
  <cp:keywords/>
  <dc:description/>
  <cp:lastModifiedBy>Sinan Dölcü</cp:lastModifiedBy>
  <cp:revision>3</cp:revision>
  <dcterms:created xsi:type="dcterms:W3CDTF">2024-01-31T05:35:00Z</dcterms:created>
  <dcterms:modified xsi:type="dcterms:W3CDTF">2024-01-31T05:58:00Z</dcterms:modified>
</cp:coreProperties>
</file>